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094948" w14:textId="77777777" w:rsidR="000B7810" w:rsidRPr="00657009" w:rsidRDefault="000B7810" w:rsidP="004F234D">
      <w:pPr>
        <w:tabs>
          <w:tab w:val="left" w:leader="underscore" w:pos="9639"/>
        </w:tabs>
        <w:spacing w:after="0" w:line="240" w:lineRule="auto"/>
        <w:ind w:left="9639" w:hanging="9639"/>
        <w:jc w:val="center"/>
        <w:rPr>
          <w:rFonts w:ascii="Times New Roman" w:hAnsi="Times New Roman"/>
          <w:sz w:val="24"/>
          <w:szCs w:val="24"/>
        </w:rPr>
      </w:pPr>
      <w:bookmarkStart w:id="0" w:name="_GoBack"/>
      <w:bookmarkEnd w:id="0"/>
    </w:p>
    <w:p w14:paraId="294D112B" w14:textId="77777777" w:rsidR="000B7810" w:rsidRPr="00657009" w:rsidRDefault="000B7810" w:rsidP="00CB41C4">
      <w:pPr>
        <w:tabs>
          <w:tab w:val="left" w:leader="underscore" w:pos="9639"/>
        </w:tabs>
        <w:spacing w:after="0" w:line="240" w:lineRule="auto"/>
        <w:jc w:val="center"/>
        <w:rPr>
          <w:rFonts w:ascii="Times New Roman" w:hAnsi="Times New Roman"/>
          <w:sz w:val="24"/>
          <w:szCs w:val="24"/>
        </w:rPr>
      </w:pPr>
    </w:p>
    <w:p w14:paraId="507776DB" w14:textId="77777777" w:rsidR="007D1E76" w:rsidRPr="00E74967" w:rsidRDefault="002577B4" w:rsidP="00CB41C4">
      <w:pPr>
        <w:tabs>
          <w:tab w:val="left" w:leader="underscore" w:pos="9639"/>
        </w:tabs>
        <w:spacing w:after="0" w:line="240" w:lineRule="auto"/>
        <w:jc w:val="center"/>
        <w:rPr>
          <w:rFonts w:cs="Calibri"/>
          <w:b/>
          <w:sz w:val="28"/>
          <w:szCs w:val="28"/>
        </w:rPr>
      </w:pPr>
      <w:hyperlink r:id="rId11" w:history="1">
        <w:r w:rsidR="007D1E76" w:rsidRPr="00E74967">
          <w:rPr>
            <w:rStyle w:val="Hipervnculo"/>
            <w:rFonts w:cs="Calibri"/>
            <w:b/>
            <w:sz w:val="28"/>
            <w:szCs w:val="28"/>
          </w:rPr>
          <w:t>NOTAS DE GESTIÓN ADMINISTRATIVA</w:t>
        </w:r>
      </w:hyperlink>
    </w:p>
    <w:p w14:paraId="1217A01B" w14:textId="77777777" w:rsidR="007D1E76" w:rsidRPr="00E74967" w:rsidRDefault="007D1E76" w:rsidP="00CB41C4">
      <w:pPr>
        <w:tabs>
          <w:tab w:val="left" w:leader="underscore" w:pos="9639"/>
        </w:tabs>
        <w:spacing w:after="0" w:line="240" w:lineRule="auto"/>
        <w:jc w:val="both"/>
        <w:rPr>
          <w:rFonts w:cs="Calibri"/>
        </w:rPr>
      </w:pPr>
    </w:p>
    <w:p w14:paraId="2F65D88B" w14:textId="77777777" w:rsidR="007D1E76" w:rsidRPr="00E74967" w:rsidRDefault="007D1E76" w:rsidP="00CB41C4">
      <w:pPr>
        <w:tabs>
          <w:tab w:val="left" w:leader="underscore" w:pos="9639"/>
        </w:tabs>
        <w:spacing w:after="0" w:line="240" w:lineRule="auto"/>
        <w:jc w:val="both"/>
        <w:rPr>
          <w:rFonts w:cs="Calibri"/>
        </w:rPr>
      </w:pPr>
    </w:p>
    <w:p w14:paraId="713110D4"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Los Estados Financieros de los entes públicos, proveen de información financiera a los principales usuarios de la misma, al</w:t>
      </w:r>
      <w:r w:rsidR="00E00323" w:rsidRPr="00E74967">
        <w:rPr>
          <w:rFonts w:cs="Calibri"/>
        </w:rPr>
        <w:t xml:space="preserve"> Congreso y a los ciudadanos.</w:t>
      </w:r>
    </w:p>
    <w:p w14:paraId="025F8809" w14:textId="77777777" w:rsidR="007D1E76" w:rsidRPr="00E74967" w:rsidRDefault="007D1E76" w:rsidP="00CB41C4">
      <w:pPr>
        <w:tabs>
          <w:tab w:val="left" w:leader="underscore" w:pos="9639"/>
        </w:tabs>
        <w:spacing w:after="0" w:line="240" w:lineRule="auto"/>
        <w:jc w:val="both"/>
        <w:rPr>
          <w:rFonts w:cs="Calibri"/>
        </w:rPr>
      </w:pPr>
    </w:p>
    <w:p w14:paraId="25F26DDB"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El objetivo del presente documento es la revelación del contexto y de los aspectos económicos financieros más relevantes que influyeron en las decisiones del período, y que deberán ser considerados en la elaboración de los estados financieros para la mayor comprensión de los m</w:t>
      </w:r>
      <w:r w:rsidR="00E00323" w:rsidRPr="00E74967">
        <w:rPr>
          <w:rFonts w:cs="Calibri"/>
        </w:rPr>
        <w:t>ismos y sus particularidades.</w:t>
      </w:r>
    </w:p>
    <w:p w14:paraId="606D20F5" w14:textId="77777777" w:rsidR="007D1E76" w:rsidRPr="00E74967" w:rsidRDefault="007D1E76" w:rsidP="00CB41C4">
      <w:pPr>
        <w:tabs>
          <w:tab w:val="left" w:leader="underscore" w:pos="9639"/>
        </w:tabs>
        <w:spacing w:after="0" w:line="240" w:lineRule="auto"/>
        <w:jc w:val="both"/>
        <w:rPr>
          <w:rFonts w:cs="Calibri"/>
        </w:rPr>
      </w:pPr>
    </w:p>
    <w:p w14:paraId="559642E6"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De esta manera, se informa y explica la respuesta del gobierno a las condiciones relacionadas con la información financiera de cada período de gestión; además, de exponer aquellas políticas que podrían afectar la toma de decisi</w:t>
      </w:r>
      <w:r w:rsidR="00E00323" w:rsidRPr="00E74967">
        <w:rPr>
          <w:rFonts w:cs="Calibri"/>
        </w:rPr>
        <w:t>ones en períodos posteriores.</w:t>
      </w:r>
    </w:p>
    <w:p w14:paraId="009160FA" w14:textId="77777777" w:rsidR="007D1E76" w:rsidRPr="00E74967" w:rsidRDefault="007D1E76" w:rsidP="00CB41C4">
      <w:pPr>
        <w:pStyle w:val="Prrafodelista"/>
        <w:tabs>
          <w:tab w:val="left" w:leader="underscore" w:pos="9639"/>
        </w:tabs>
        <w:spacing w:after="0" w:line="240" w:lineRule="auto"/>
        <w:jc w:val="both"/>
        <w:rPr>
          <w:rFonts w:cs="Calibri"/>
        </w:rPr>
      </w:pPr>
    </w:p>
    <w:p w14:paraId="64420E1E" w14:textId="77777777" w:rsidR="007D1E76" w:rsidRPr="00E74967" w:rsidRDefault="007D1E76" w:rsidP="00CB41C4">
      <w:pPr>
        <w:pStyle w:val="Prrafodelista"/>
        <w:numPr>
          <w:ilvl w:val="0"/>
          <w:numId w:val="1"/>
        </w:numPr>
        <w:tabs>
          <w:tab w:val="left" w:leader="underscore" w:pos="9639"/>
        </w:tabs>
        <w:spacing w:after="0" w:line="240" w:lineRule="auto"/>
        <w:jc w:val="both"/>
        <w:rPr>
          <w:rFonts w:cs="Calibri"/>
        </w:rPr>
      </w:pPr>
      <w:r w:rsidRPr="00E74967">
        <w:rPr>
          <w:rFonts w:cs="Calibri"/>
        </w:rPr>
        <w:t>Las notas de gestión administrativa deben contener los siguientes puntos:</w:t>
      </w:r>
    </w:p>
    <w:p w14:paraId="552470B0" w14:textId="6EC8F965" w:rsidR="007D1E76" w:rsidRDefault="007D1E76" w:rsidP="00CB41C4">
      <w:pPr>
        <w:tabs>
          <w:tab w:val="left" w:leader="underscore" w:pos="9639"/>
        </w:tabs>
        <w:spacing w:after="0" w:line="240" w:lineRule="auto"/>
        <w:jc w:val="both"/>
        <w:rPr>
          <w:rFonts w:cs="Calibri"/>
        </w:rPr>
      </w:pPr>
    </w:p>
    <w:sdt>
      <w:sdtPr>
        <w:rPr>
          <w:rFonts w:ascii="Calibri" w:eastAsia="Calibri" w:hAnsi="Calibri" w:cs="Times New Roman"/>
          <w:color w:val="auto"/>
          <w:sz w:val="22"/>
          <w:szCs w:val="22"/>
          <w:lang w:val="es-ES" w:eastAsia="en-US"/>
        </w:rPr>
        <w:id w:val="-191922827"/>
        <w:docPartObj>
          <w:docPartGallery w:val="Table of Contents"/>
          <w:docPartUnique/>
        </w:docPartObj>
      </w:sdtPr>
      <w:sdtEndPr>
        <w:rPr>
          <w:b/>
          <w:bCs/>
        </w:rPr>
      </w:sdtEndPr>
      <w:sdtContent>
        <w:p w14:paraId="68C75D59" w14:textId="5B2ECB74" w:rsidR="00F46719" w:rsidRDefault="00F46719">
          <w:pPr>
            <w:pStyle w:val="TtuloTDC"/>
          </w:pPr>
          <w:r>
            <w:rPr>
              <w:lang w:val="es-ES"/>
            </w:rPr>
            <w:t>Contenido</w:t>
          </w:r>
        </w:p>
        <w:p w14:paraId="41648196" w14:textId="75BD255D" w:rsidR="00F46719" w:rsidRDefault="00F46719">
          <w:pPr>
            <w:pStyle w:val="TDC2"/>
            <w:tabs>
              <w:tab w:val="right" w:leader="dot" w:pos="9678"/>
            </w:tabs>
            <w:rPr>
              <w:noProof/>
            </w:rPr>
          </w:pPr>
          <w:r>
            <w:fldChar w:fldCharType="begin"/>
          </w:r>
          <w:r>
            <w:instrText xml:space="preserve"> TOC \o "1-3" \h \z \u </w:instrText>
          </w:r>
          <w:r>
            <w:fldChar w:fldCharType="separate"/>
          </w:r>
          <w:hyperlink w:anchor="_Toc508279621" w:history="1">
            <w:r w:rsidRPr="00C669D1">
              <w:rPr>
                <w:rStyle w:val="Hipervnculo"/>
                <w:rFonts w:cstheme="minorHAnsi"/>
                <w:noProof/>
              </w:rPr>
              <w:t>1. Introducción:</w:t>
            </w:r>
            <w:r>
              <w:rPr>
                <w:noProof/>
                <w:webHidden/>
              </w:rPr>
              <w:tab/>
            </w:r>
            <w:r>
              <w:rPr>
                <w:noProof/>
                <w:webHidden/>
              </w:rPr>
              <w:fldChar w:fldCharType="begin"/>
            </w:r>
            <w:r>
              <w:rPr>
                <w:noProof/>
                <w:webHidden/>
              </w:rPr>
              <w:instrText xml:space="preserve"> PAGEREF _Toc508279621 \h </w:instrText>
            </w:r>
            <w:r>
              <w:rPr>
                <w:noProof/>
                <w:webHidden/>
              </w:rPr>
            </w:r>
            <w:r>
              <w:rPr>
                <w:noProof/>
                <w:webHidden/>
              </w:rPr>
              <w:fldChar w:fldCharType="separate"/>
            </w:r>
            <w:r w:rsidR="00977339">
              <w:rPr>
                <w:noProof/>
                <w:webHidden/>
              </w:rPr>
              <w:t>2</w:t>
            </w:r>
            <w:r>
              <w:rPr>
                <w:noProof/>
                <w:webHidden/>
              </w:rPr>
              <w:fldChar w:fldCharType="end"/>
            </w:r>
          </w:hyperlink>
        </w:p>
        <w:p w14:paraId="47CC41D1" w14:textId="28EA9B51" w:rsidR="00F46719" w:rsidRDefault="002577B4">
          <w:pPr>
            <w:pStyle w:val="TDC2"/>
            <w:tabs>
              <w:tab w:val="right" w:leader="dot" w:pos="9678"/>
            </w:tabs>
            <w:rPr>
              <w:noProof/>
            </w:rPr>
          </w:pPr>
          <w:hyperlink w:anchor="_Toc508279622" w:history="1">
            <w:r w:rsidR="00F46719" w:rsidRPr="00C669D1">
              <w:rPr>
                <w:rStyle w:val="Hipervnculo"/>
                <w:rFonts w:cstheme="minorHAnsi"/>
                <w:noProof/>
              </w:rPr>
              <w:t>2. Describir el panorama Económico y Financiero:</w:t>
            </w:r>
            <w:r w:rsidR="00F46719">
              <w:rPr>
                <w:noProof/>
                <w:webHidden/>
              </w:rPr>
              <w:tab/>
            </w:r>
            <w:r w:rsidR="00F46719">
              <w:rPr>
                <w:noProof/>
                <w:webHidden/>
              </w:rPr>
              <w:fldChar w:fldCharType="begin"/>
            </w:r>
            <w:r w:rsidR="00F46719">
              <w:rPr>
                <w:noProof/>
                <w:webHidden/>
              </w:rPr>
              <w:instrText xml:space="preserve"> PAGEREF _Toc508279622 \h </w:instrText>
            </w:r>
            <w:r w:rsidR="00F46719">
              <w:rPr>
                <w:noProof/>
                <w:webHidden/>
              </w:rPr>
            </w:r>
            <w:r w:rsidR="00F46719">
              <w:rPr>
                <w:noProof/>
                <w:webHidden/>
              </w:rPr>
              <w:fldChar w:fldCharType="separate"/>
            </w:r>
            <w:r w:rsidR="00977339">
              <w:rPr>
                <w:noProof/>
                <w:webHidden/>
              </w:rPr>
              <w:t>2</w:t>
            </w:r>
            <w:r w:rsidR="00F46719">
              <w:rPr>
                <w:noProof/>
                <w:webHidden/>
              </w:rPr>
              <w:fldChar w:fldCharType="end"/>
            </w:r>
          </w:hyperlink>
        </w:p>
        <w:p w14:paraId="0205BF1A" w14:textId="1F424212" w:rsidR="00F46719" w:rsidRDefault="002577B4">
          <w:pPr>
            <w:pStyle w:val="TDC2"/>
            <w:tabs>
              <w:tab w:val="right" w:leader="dot" w:pos="9678"/>
            </w:tabs>
            <w:rPr>
              <w:noProof/>
            </w:rPr>
          </w:pPr>
          <w:hyperlink w:anchor="_Toc508279623" w:history="1">
            <w:r w:rsidR="00F46719" w:rsidRPr="00C669D1">
              <w:rPr>
                <w:rStyle w:val="Hipervnculo"/>
                <w:rFonts w:cstheme="minorHAnsi"/>
                <w:noProof/>
              </w:rPr>
              <w:t>3. Autorización e Historia:</w:t>
            </w:r>
            <w:r w:rsidR="00F46719">
              <w:rPr>
                <w:noProof/>
                <w:webHidden/>
              </w:rPr>
              <w:tab/>
            </w:r>
            <w:r w:rsidR="00F46719">
              <w:rPr>
                <w:noProof/>
                <w:webHidden/>
              </w:rPr>
              <w:fldChar w:fldCharType="begin"/>
            </w:r>
            <w:r w:rsidR="00F46719">
              <w:rPr>
                <w:noProof/>
                <w:webHidden/>
              </w:rPr>
              <w:instrText xml:space="preserve"> PAGEREF _Toc508279623 \h </w:instrText>
            </w:r>
            <w:r w:rsidR="00F46719">
              <w:rPr>
                <w:noProof/>
                <w:webHidden/>
              </w:rPr>
            </w:r>
            <w:r w:rsidR="00F46719">
              <w:rPr>
                <w:noProof/>
                <w:webHidden/>
              </w:rPr>
              <w:fldChar w:fldCharType="separate"/>
            </w:r>
            <w:r w:rsidR="00977339">
              <w:rPr>
                <w:noProof/>
                <w:webHidden/>
              </w:rPr>
              <w:t>2</w:t>
            </w:r>
            <w:r w:rsidR="00F46719">
              <w:rPr>
                <w:noProof/>
                <w:webHidden/>
              </w:rPr>
              <w:fldChar w:fldCharType="end"/>
            </w:r>
          </w:hyperlink>
        </w:p>
        <w:p w14:paraId="3181098F" w14:textId="703260F6" w:rsidR="00F46719" w:rsidRDefault="002577B4">
          <w:pPr>
            <w:pStyle w:val="TDC2"/>
            <w:tabs>
              <w:tab w:val="right" w:leader="dot" w:pos="9678"/>
            </w:tabs>
            <w:rPr>
              <w:noProof/>
            </w:rPr>
          </w:pPr>
          <w:hyperlink w:anchor="_Toc508279624" w:history="1">
            <w:r w:rsidR="00F46719" w:rsidRPr="00C669D1">
              <w:rPr>
                <w:rStyle w:val="Hipervnculo"/>
                <w:rFonts w:cstheme="minorHAnsi"/>
                <w:noProof/>
              </w:rPr>
              <w:t>4. Organización y Objeto Social:</w:t>
            </w:r>
            <w:r w:rsidR="00F46719">
              <w:rPr>
                <w:noProof/>
                <w:webHidden/>
              </w:rPr>
              <w:tab/>
            </w:r>
            <w:r w:rsidR="00F46719">
              <w:rPr>
                <w:noProof/>
                <w:webHidden/>
              </w:rPr>
              <w:fldChar w:fldCharType="begin"/>
            </w:r>
            <w:r w:rsidR="00F46719">
              <w:rPr>
                <w:noProof/>
                <w:webHidden/>
              </w:rPr>
              <w:instrText xml:space="preserve"> PAGEREF _Toc508279624 \h </w:instrText>
            </w:r>
            <w:r w:rsidR="00F46719">
              <w:rPr>
                <w:noProof/>
                <w:webHidden/>
              </w:rPr>
            </w:r>
            <w:r w:rsidR="00F46719">
              <w:rPr>
                <w:noProof/>
                <w:webHidden/>
              </w:rPr>
              <w:fldChar w:fldCharType="separate"/>
            </w:r>
            <w:r w:rsidR="00977339">
              <w:rPr>
                <w:noProof/>
                <w:webHidden/>
              </w:rPr>
              <w:t>2</w:t>
            </w:r>
            <w:r w:rsidR="00F46719">
              <w:rPr>
                <w:noProof/>
                <w:webHidden/>
              </w:rPr>
              <w:fldChar w:fldCharType="end"/>
            </w:r>
          </w:hyperlink>
        </w:p>
        <w:p w14:paraId="3E5886DF" w14:textId="61D86619" w:rsidR="00F46719" w:rsidRDefault="002577B4">
          <w:pPr>
            <w:pStyle w:val="TDC2"/>
            <w:tabs>
              <w:tab w:val="right" w:leader="dot" w:pos="9678"/>
            </w:tabs>
            <w:rPr>
              <w:noProof/>
            </w:rPr>
          </w:pPr>
          <w:hyperlink w:anchor="_Toc508279625" w:history="1">
            <w:r w:rsidR="00F46719" w:rsidRPr="00C669D1">
              <w:rPr>
                <w:rStyle w:val="Hipervnculo"/>
                <w:rFonts w:cstheme="minorHAnsi"/>
                <w:noProof/>
              </w:rPr>
              <w:t>5. Bases de Preparación de los Estados Financieros:</w:t>
            </w:r>
            <w:r w:rsidR="00F46719">
              <w:rPr>
                <w:noProof/>
                <w:webHidden/>
              </w:rPr>
              <w:tab/>
            </w:r>
            <w:r w:rsidR="00F46719">
              <w:rPr>
                <w:noProof/>
                <w:webHidden/>
              </w:rPr>
              <w:fldChar w:fldCharType="begin"/>
            </w:r>
            <w:r w:rsidR="00F46719">
              <w:rPr>
                <w:noProof/>
                <w:webHidden/>
              </w:rPr>
              <w:instrText xml:space="preserve"> PAGEREF _Toc508279625 \h </w:instrText>
            </w:r>
            <w:r w:rsidR="00F46719">
              <w:rPr>
                <w:noProof/>
                <w:webHidden/>
              </w:rPr>
              <w:fldChar w:fldCharType="separate"/>
            </w:r>
            <w:r w:rsidR="00977339">
              <w:rPr>
                <w:b/>
                <w:bCs/>
                <w:noProof/>
                <w:webHidden/>
                <w:lang w:val="es-ES"/>
              </w:rPr>
              <w:t>¡Error! Marcador no definido.</w:t>
            </w:r>
            <w:r w:rsidR="00F46719">
              <w:rPr>
                <w:noProof/>
                <w:webHidden/>
              </w:rPr>
              <w:fldChar w:fldCharType="end"/>
            </w:r>
          </w:hyperlink>
        </w:p>
        <w:p w14:paraId="653AF446" w14:textId="617C09F8" w:rsidR="00F46719" w:rsidRDefault="002577B4">
          <w:pPr>
            <w:pStyle w:val="TDC2"/>
            <w:tabs>
              <w:tab w:val="right" w:leader="dot" w:pos="9678"/>
            </w:tabs>
            <w:rPr>
              <w:noProof/>
            </w:rPr>
          </w:pPr>
          <w:hyperlink w:anchor="_Toc508279626" w:history="1">
            <w:r w:rsidR="00F46719" w:rsidRPr="00C669D1">
              <w:rPr>
                <w:rStyle w:val="Hipervnculo"/>
                <w:rFonts w:cstheme="minorHAnsi"/>
                <w:noProof/>
              </w:rPr>
              <w:t>6. Políticas de Contabilidad Significativas:</w:t>
            </w:r>
            <w:r w:rsidR="00F46719">
              <w:rPr>
                <w:noProof/>
                <w:webHidden/>
              </w:rPr>
              <w:tab/>
            </w:r>
            <w:r w:rsidR="00F46719">
              <w:rPr>
                <w:noProof/>
                <w:webHidden/>
              </w:rPr>
              <w:fldChar w:fldCharType="begin"/>
            </w:r>
            <w:r w:rsidR="00F46719">
              <w:rPr>
                <w:noProof/>
                <w:webHidden/>
              </w:rPr>
              <w:instrText xml:space="preserve"> PAGEREF _Toc508279626 \h </w:instrText>
            </w:r>
            <w:r w:rsidR="00F46719">
              <w:rPr>
                <w:noProof/>
                <w:webHidden/>
              </w:rPr>
              <w:fldChar w:fldCharType="separate"/>
            </w:r>
            <w:r w:rsidR="00977339">
              <w:rPr>
                <w:b/>
                <w:bCs/>
                <w:noProof/>
                <w:webHidden/>
                <w:lang w:val="es-ES"/>
              </w:rPr>
              <w:t>¡Error! Marcador no definido.</w:t>
            </w:r>
            <w:r w:rsidR="00F46719">
              <w:rPr>
                <w:noProof/>
                <w:webHidden/>
              </w:rPr>
              <w:fldChar w:fldCharType="end"/>
            </w:r>
          </w:hyperlink>
        </w:p>
        <w:p w14:paraId="21BA046A" w14:textId="0A32E04F" w:rsidR="00F46719" w:rsidRDefault="002577B4">
          <w:pPr>
            <w:pStyle w:val="TDC2"/>
            <w:tabs>
              <w:tab w:val="right" w:leader="dot" w:pos="9678"/>
            </w:tabs>
            <w:rPr>
              <w:noProof/>
            </w:rPr>
          </w:pPr>
          <w:hyperlink w:anchor="_Toc508279627" w:history="1">
            <w:r w:rsidR="00F46719" w:rsidRPr="00C669D1">
              <w:rPr>
                <w:rStyle w:val="Hipervnculo"/>
                <w:rFonts w:cstheme="minorHAnsi"/>
                <w:noProof/>
              </w:rPr>
              <w:t>7. Posición en Moneda Extranjera y Protección por Riesgo Cambiario:</w:t>
            </w:r>
            <w:r w:rsidR="00F46719">
              <w:rPr>
                <w:noProof/>
                <w:webHidden/>
              </w:rPr>
              <w:tab/>
            </w:r>
            <w:r w:rsidR="00F46719">
              <w:rPr>
                <w:noProof/>
                <w:webHidden/>
              </w:rPr>
              <w:fldChar w:fldCharType="begin"/>
            </w:r>
            <w:r w:rsidR="00F46719">
              <w:rPr>
                <w:noProof/>
                <w:webHidden/>
              </w:rPr>
              <w:instrText xml:space="preserve"> PAGEREF _Toc508279627 \h </w:instrText>
            </w:r>
            <w:r w:rsidR="00F46719">
              <w:rPr>
                <w:noProof/>
                <w:webHidden/>
              </w:rPr>
              <w:fldChar w:fldCharType="separate"/>
            </w:r>
            <w:r w:rsidR="00977339">
              <w:rPr>
                <w:b/>
                <w:bCs/>
                <w:noProof/>
                <w:webHidden/>
                <w:lang w:val="es-ES"/>
              </w:rPr>
              <w:t>¡Error! Marcador no definido.</w:t>
            </w:r>
            <w:r w:rsidR="00F46719">
              <w:rPr>
                <w:noProof/>
                <w:webHidden/>
              </w:rPr>
              <w:fldChar w:fldCharType="end"/>
            </w:r>
          </w:hyperlink>
        </w:p>
        <w:p w14:paraId="784807F5" w14:textId="550D2DAE" w:rsidR="00F46719" w:rsidRDefault="002577B4">
          <w:pPr>
            <w:pStyle w:val="TDC2"/>
            <w:tabs>
              <w:tab w:val="right" w:leader="dot" w:pos="9678"/>
            </w:tabs>
            <w:rPr>
              <w:noProof/>
            </w:rPr>
          </w:pPr>
          <w:hyperlink w:anchor="_Toc508279628" w:history="1">
            <w:r w:rsidR="00F46719" w:rsidRPr="00C669D1">
              <w:rPr>
                <w:rStyle w:val="Hipervnculo"/>
                <w:rFonts w:cstheme="minorHAnsi"/>
                <w:noProof/>
              </w:rPr>
              <w:t>8. Reporte Analítico del Activo:</w:t>
            </w:r>
            <w:r w:rsidR="00F46719">
              <w:rPr>
                <w:noProof/>
                <w:webHidden/>
              </w:rPr>
              <w:tab/>
            </w:r>
            <w:r w:rsidR="00F46719">
              <w:rPr>
                <w:noProof/>
                <w:webHidden/>
              </w:rPr>
              <w:fldChar w:fldCharType="begin"/>
            </w:r>
            <w:r w:rsidR="00F46719">
              <w:rPr>
                <w:noProof/>
                <w:webHidden/>
              </w:rPr>
              <w:instrText xml:space="preserve"> PAGEREF _Toc508279628 \h </w:instrText>
            </w:r>
            <w:r w:rsidR="00F46719">
              <w:rPr>
                <w:noProof/>
                <w:webHidden/>
              </w:rPr>
              <w:fldChar w:fldCharType="separate"/>
            </w:r>
            <w:r w:rsidR="00977339">
              <w:rPr>
                <w:b/>
                <w:bCs/>
                <w:noProof/>
                <w:webHidden/>
                <w:lang w:val="es-ES"/>
              </w:rPr>
              <w:t>¡Error! Marcador no definido.</w:t>
            </w:r>
            <w:r w:rsidR="00F46719">
              <w:rPr>
                <w:noProof/>
                <w:webHidden/>
              </w:rPr>
              <w:fldChar w:fldCharType="end"/>
            </w:r>
          </w:hyperlink>
        </w:p>
        <w:p w14:paraId="7E663DB5" w14:textId="07280793" w:rsidR="00F46719" w:rsidRDefault="002577B4">
          <w:pPr>
            <w:pStyle w:val="TDC2"/>
            <w:tabs>
              <w:tab w:val="right" w:leader="dot" w:pos="9678"/>
            </w:tabs>
            <w:rPr>
              <w:noProof/>
            </w:rPr>
          </w:pPr>
          <w:hyperlink w:anchor="_Toc508279629" w:history="1">
            <w:r w:rsidR="00F46719" w:rsidRPr="00C669D1">
              <w:rPr>
                <w:rStyle w:val="Hipervnculo"/>
                <w:rFonts w:cstheme="minorHAnsi"/>
                <w:noProof/>
              </w:rPr>
              <w:t>9. Fideicomisos, Mandatos y Análogos:</w:t>
            </w:r>
            <w:r w:rsidR="00F46719">
              <w:rPr>
                <w:noProof/>
                <w:webHidden/>
              </w:rPr>
              <w:tab/>
            </w:r>
            <w:r w:rsidR="00F46719">
              <w:rPr>
                <w:noProof/>
                <w:webHidden/>
              </w:rPr>
              <w:fldChar w:fldCharType="begin"/>
            </w:r>
            <w:r w:rsidR="00F46719">
              <w:rPr>
                <w:noProof/>
                <w:webHidden/>
              </w:rPr>
              <w:instrText xml:space="preserve"> PAGEREF _Toc508279629 \h </w:instrText>
            </w:r>
            <w:r w:rsidR="00F46719">
              <w:rPr>
                <w:noProof/>
                <w:webHidden/>
              </w:rPr>
              <w:fldChar w:fldCharType="separate"/>
            </w:r>
            <w:r w:rsidR="00977339">
              <w:rPr>
                <w:b/>
                <w:bCs/>
                <w:noProof/>
                <w:webHidden/>
                <w:lang w:val="es-ES"/>
              </w:rPr>
              <w:t>¡Error! Marcador no definido.</w:t>
            </w:r>
            <w:r w:rsidR="00F46719">
              <w:rPr>
                <w:noProof/>
                <w:webHidden/>
              </w:rPr>
              <w:fldChar w:fldCharType="end"/>
            </w:r>
          </w:hyperlink>
        </w:p>
        <w:p w14:paraId="335A44C3" w14:textId="7C6D932B" w:rsidR="00F46719" w:rsidRDefault="002577B4">
          <w:pPr>
            <w:pStyle w:val="TDC2"/>
            <w:tabs>
              <w:tab w:val="right" w:leader="dot" w:pos="9678"/>
            </w:tabs>
            <w:rPr>
              <w:noProof/>
            </w:rPr>
          </w:pPr>
          <w:hyperlink w:anchor="_Toc508279630" w:history="1">
            <w:r w:rsidR="00F46719" w:rsidRPr="00C669D1">
              <w:rPr>
                <w:rStyle w:val="Hipervnculo"/>
                <w:rFonts w:cstheme="minorHAnsi"/>
                <w:noProof/>
              </w:rPr>
              <w:t>10. Reporte de la Recaudación:</w:t>
            </w:r>
            <w:r w:rsidR="00F46719">
              <w:rPr>
                <w:noProof/>
                <w:webHidden/>
              </w:rPr>
              <w:tab/>
            </w:r>
            <w:r w:rsidR="00F46719">
              <w:rPr>
                <w:noProof/>
                <w:webHidden/>
              </w:rPr>
              <w:fldChar w:fldCharType="begin"/>
            </w:r>
            <w:r w:rsidR="00F46719">
              <w:rPr>
                <w:noProof/>
                <w:webHidden/>
              </w:rPr>
              <w:instrText xml:space="preserve"> PAGEREF _Toc508279630 \h </w:instrText>
            </w:r>
            <w:r w:rsidR="00F46719">
              <w:rPr>
                <w:noProof/>
                <w:webHidden/>
              </w:rPr>
              <w:fldChar w:fldCharType="separate"/>
            </w:r>
            <w:r w:rsidR="00977339">
              <w:rPr>
                <w:b/>
                <w:bCs/>
                <w:noProof/>
                <w:webHidden/>
                <w:lang w:val="es-ES"/>
              </w:rPr>
              <w:t>¡Error! Marcador no definido.</w:t>
            </w:r>
            <w:r w:rsidR="00F46719">
              <w:rPr>
                <w:noProof/>
                <w:webHidden/>
              </w:rPr>
              <w:fldChar w:fldCharType="end"/>
            </w:r>
          </w:hyperlink>
        </w:p>
        <w:p w14:paraId="290CB7FF" w14:textId="2061585C" w:rsidR="00F46719" w:rsidRDefault="002577B4">
          <w:pPr>
            <w:pStyle w:val="TDC2"/>
            <w:tabs>
              <w:tab w:val="right" w:leader="dot" w:pos="9678"/>
            </w:tabs>
            <w:rPr>
              <w:noProof/>
            </w:rPr>
          </w:pPr>
          <w:hyperlink w:anchor="_Toc508279631" w:history="1">
            <w:r w:rsidR="00F46719" w:rsidRPr="00C669D1">
              <w:rPr>
                <w:rStyle w:val="Hipervnculo"/>
                <w:rFonts w:cstheme="minorHAnsi"/>
                <w:noProof/>
              </w:rPr>
              <w:t>11. Información sobre la Deuda y el Reporte Analítico de la Deuda:</w:t>
            </w:r>
            <w:r w:rsidR="00F46719">
              <w:rPr>
                <w:noProof/>
                <w:webHidden/>
              </w:rPr>
              <w:tab/>
            </w:r>
            <w:r w:rsidR="00F46719">
              <w:rPr>
                <w:noProof/>
                <w:webHidden/>
              </w:rPr>
              <w:fldChar w:fldCharType="begin"/>
            </w:r>
            <w:r w:rsidR="00F46719">
              <w:rPr>
                <w:noProof/>
                <w:webHidden/>
              </w:rPr>
              <w:instrText xml:space="preserve"> PAGEREF _Toc508279631 \h </w:instrText>
            </w:r>
            <w:r w:rsidR="00F46719">
              <w:rPr>
                <w:noProof/>
                <w:webHidden/>
              </w:rPr>
              <w:fldChar w:fldCharType="separate"/>
            </w:r>
            <w:r w:rsidR="00977339">
              <w:rPr>
                <w:b/>
                <w:bCs/>
                <w:noProof/>
                <w:webHidden/>
                <w:lang w:val="es-ES"/>
              </w:rPr>
              <w:t>¡Error! Marcador no definido.</w:t>
            </w:r>
            <w:r w:rsidR="00F46719">
              <w:rPr>
                <w:noProof/>
                <w:webHidden/>
              </w:rPr>
              <w:fldChar w:fldCharType="end"/>
            </w:r>
          </w:hyperlink>
        </w:p>
        <w:p w14:paraId="67FB6C3B" w14:textId="7C240C7A" w:rsidR="00F46719" w:rsidRDefault="002577B4">
          <w:pPr>
            <w:pStyle w:val="TDC2"/>
            <w:tabs>
              <w:tab w:val="right" w:leader="dot" w:pos="9678"/>
            </w:tabs>
            <w:rPr>
              <w:noProof/>
            </w:rPr>
          </w:pPr>
          <w:hyperlink w:anchor="_Toc508279632" w:history="1">
            <w:r w:rsidR="00F46719" w:rsidRPr="00C669D1">
              <w:rPr>
                <w:rStyle w:val="Hipervnculo"/>
                <w:rFonts w:cstheme="minorHAnsi"/>
                <w:noProof/>
              </w:rPr>
              <w:t>12. Calificaciones otorgadas:</w:t>
            </w:r>
            <w:r w:rsidR="00F46719">
              <w:rPr>
                <w:noProof/>
                <w:webHidden/>
              </w:rPr>
              <w:tab/>
            </w:r>
            <w:r w:rsidR="00F46719">
              <w:rPr>
                <w:noProof/>
                <w:webHidden/>
              </w:rPr>
              <w:fldChar w:fldCharType="begin"/>
            </w:r>
            <w:r w:rsidR="00F46719">
              <w:rPr>
                <w:noProof/>
                <w:webHidden/>
              </w:rPr>
              <w:instrText xml:space="preserve"> PAGEREF _Toc508279632 \h </w:instrText>
            </w:r>
            <w:r w:rsidR="00F46719">
              <w:rPr>
                <w:noProof/>
                <w:webHidden/>
              </w:rPr>
              <w:fldChar w:fldCharType="separate"/>
            </w:r>
            <w:r w:rsidR="00977339">
              <w:rPr>
                <w:b/>
                <w:bCs/>
                <w:noProof/>
                <w:webHidden/>
                <w:lang w:val="es-ES"/>
              </w:rPr>
              <w:t>¡Error! Marcador no definido.</w:t>
            </w:r>
            <w:r w:rsidR="00F46719">
              <w:rPr>
                <w:noProof/>
                <w:webHidden/>
              </w:rPr>
              <w:fldChar w:fldCharType="end"/>
            </w:r>
          </w:hyperlink>
        </w:p>
        <w:p w14:paraId="3373EEEC" w14:textId="4CFBE3D2" w:rsidR="00F46719" w:rsidRDefault="002577B4">
          <w:pPr>
            <w:pStyle w:val="TDC2"/>
            <w:tabs>
              <w:tab w:val="right" w:leader="dot" w:pos="9678"/>
            </w:tabs>
            <w:rPr>
              <w:noProof/>
            </w:rPr>
          </w:pPr>
          <w:hyperlink w:anchor="_Toc508279633" w:history="1">
            <w:r w:rsidR="00F46719" w:rsidRPr="00C669D1">
              <w:rPr>
                <w:rStyle w:val="Hipervnculo"/>
                <w:rFonts w:cstheme="minorHAnsi"/>
                <w:noProof/>
              </w:rPr>
              <w:t>13. Proceso de Mejora:</w:t>
            </w:r>
            <w:r w:rsidR="00F46719">
              <w:rPr>
                <w:noProof/>
                <w:webHidden/>
              </w:rPr>
              <w:tab/>
            </w:r>
            <w:r w:rsidR="00F46719">
              <w:rPr>
                <w:noProof/>
                <w:webHidden/>
              </w:rPr>
              <w:fldChar w:fldCharType="begin"/>
            </w:r>
            <w:r w:rsidR="00F46719">
              <w:rPr>
                <w:noProof/>
                <w:webHidden/>
              </w:rPr>
              <w:instrText xml:space="preserve"> PAGEREF _Toc508279633 \h </w:instrText>
            </w:r>
            <w:r w:rsidR="00F46719">
              <w:rPr>
                <w:noProof/>
                <w:webHidden/>
              </w:rPr>
              <w:fldChar w:fldCharType="separate"/>
            </w:r>
            <w:r w:rsidR="00977339">
              <w:rPr>
                <w:b/>
                <w:bCs/>
                <w:noProof/>
                <w:webHidden/>
                <w:lang w:val="es-ES"/>
              </w:rPr>
              <w:t>¡Error! Marcador no definido.</w:t>
            </w:r>
            <w:r w:rsidR="00F46719">
              <w:rPr>
                <w:noProof/>
                <w:webHidden/>
              </w:rPr>
              <w:fldChar w:fldCharType="end"/>
            </w:r>
          </w:hyperlink>
        </w:p>
        <w:p w14:paraId="01A1A543" w14:textId="4B57F0BA" w:rsidR="00F46719" w:rsidRDefault="002577B4">
          <w:pPr>
            <w:pStyle w:val="TDC2"/>
            <w:tabs>
              <w:tab w:val="right" w:leader="dot" w:pos="9678"/>
            </w:tabs>
            <w:rPr>
              <w:noProof/>
            </w:rPr>
          </w:pPr>
          <w:hyperlink w:anchor="_Toc508279634" w:history="1">
            <w:r w:rsidR="00F46719" w:rsidRPr="00C669D1">
              <w:rPr>
                <w:rStyle w:val="Hipervnculo"/>
                <w:rFonts w:cstheme="minorHAnsi"/>
                <w:noProof/>
              </w:rPr>
              <w:t>14. Información por Segmentos:</w:t>
            </w:r>
            <w:r w:rsidR="00F46719">
              <w:rPr>
                <w:noProof/>
                <w:webHidden/>
              </w:rPr>
              <w:tab/>
            </w:r>
            <w:r w:rsidR="00F46719">
              <w:rPr>
                <w:noProof/>
                <w:webHidden/>
              </w:rPr>
              <w:fldChar w:fldCharType="begin"/>
            </w:r>
            <w:r w:rsidR="00F46719">
              <w:rPr>
                <w:noProof/>
                <w:webHidden/>
              </w:rPr>
              <w:instrText xml:space="preserve"> PAGEREF _Toc508279634 \h </w:instrText>
            </w:r>
            <w:r w:rsidR="00F46719">
              <w:rPr>
                <w:noProof/>
                <w:webHidden/>
              </w:rPr>
              <w:fldChar w:fldCharType="separate"/>
            </w:r>
            <w:r w:rsidR="00977339">
              <w:rPr>
                <w:b/>
                <w:bCs/>
                <w:noProof/>
                <w:webHidden/>
                <w:lang w:val="es-ES"/>
              </w:rPr>
              <w:t>¡Error! Marcador no definido.</w:t>
            </w:r>
            <w:r w:rsidR="00F46719">
              <w:rPr>
                <w:noProof/>
                <w:webHidden/>
              </w:rPr>
              <w:fldChar w:fldCharType="end"/>
            </w:r>
          </w:hyperlink>
        </w:p>
        <w:p w14:paraId="314DA06E" w14:textId="547A2219" w:rsidR="00F46719" w:rsidRDefault="002577B4">
          <w:pPr>
            <w:pStyle w:val="TDC2"/>
            <w:tabs>
              <w:tab w:val="right" w:leader="dot" w:pos="9678"/>
            </w:tabs>
            <w:rPr>
              <w:noProof/>
            </w:rPr>
          </w:pPr>
          <w:hyperlink w:anchor="_Toc508279635" w:history="1">
            <w:r w:rsidR="00F46719" w:rsidRPr="00C669D1">
              <w:rPr>
                <w:rStyle w:val="Hipervnculo"/>
                <w:rFonts w:cstheme="minorHAnsi"/>
                <w:noProof/>
              </w:rPr>
              <w:t>15. Eventos Posteriores al Cierre:</w:t>
            </w:r>
            <w:r w:rsidR="00F46719">
              <w:rPr>
                <w:noProof/>
                <w:webHidden/>
              </w:rPr>
              <w:tab/>
            </w:r>
            <w:r w:rsidR="00F46719">
              <w:rPr>
                <w:noProof/>
                <w:webHidden/>
              </w:rPr>
              <w:fldChar w:fldCharType="begin"/>
            </w:r>
            <w:r w:rsidR="00F46719">
              <w:rPr>
                <w:noProof/>
                <w:webHidden/>
              </w:rPr>
              <w:instrText xml:space="preserve"> PAGEREF _Toc508279635 \h </w:instrText>
            </w:r>
            <w:r w:rsidR="00F46719">
              <w:rPr>
                <w:noProof/>
                <w:webHidden/>
              </w:rPr>
              <w:fldChar w:fldCharType="separate"/>
            </w:r>
            <w:r w:rsidR="00977339">
              <w:rPr>
                <w:b/>
                <w:bCs/>
                <w:noProof/>
                <w:webHidden/>
                <w:lang w:val="es-ES"/>
              </w:rPr>
              <w:t>¡Error! Marcador no definido.</w:t>
            </w:r>
            <w:r w:rsidR="00F46719">
              <w:rPr>
                <w:noProof/>
                <w:webHidden/>
              </w:rPr>
              <w:fldChar w:fldCharType="end"/>
            </w:r>
          </w:hyperlink>
        </w:p>
        <w:p w14:paraId="0A10726F" w14:textId="4C20CA06" w:rsidR="00F46719" w:rsidRDefault="002577B4">
          <w:pPr>
            <w:pStyle w:val="TDC2"/>
            <w:tabs>
              <w:tab w:val="right" w:leader="dot" w:pos="9678"/>
            </w:tabs>
            <w:rPr>
              <w:noProof/>
            </w:rPr>
          </w:pPr>
          <w:hyperlink w:anchor="_Toc508279636" w:history="1">
            <w:r w:rsidR="00F46719" w:rsidRPr="00C669D1">
              <w:rPr>
                <w:rStyle w:val="Hipervnculo"/>
                <w:rFonts w:cstheme="minorHAnsi"/>
                <w:noProof/>
              </w:rPr>
              <w:t>16. Partes Relacionadas:</w:t>
            </w:r>
            <w:r w:rsidR="00F46719">
              <w:rPr>
                <w:noProof/>
                <w:webHidden/>
              </w:rPr>
              <w:tab/>
            </w:r>
            <w:r w:rsidR="00F46719">
              <w:rPr>
                <w:noProof/>
                <w:webHidden/>
              </w:rPr>
              <w:fldChar w:fldCharType="begin"/>
            </w:r>
            <w:r w:rsidR="00F46719">
              <w:rPr>
                <w:noProof/>
                <w:webHidden/>
              </w:rPr>
              <w:instrText xml:space="preserve"> PAGEREF _Toc508279636 \h </w:instrText>
            </w:r>
            <w:r w:rsidR="00F46719">
              <w:rPr>
                <w:noProof/>
                <w:webHidden/>
              </w:rPr>
              <w:fldChar w:fldCharType="separate"/>
            </w:r>
            <w:r w:rsidR="00977339">
              <w:rPr>
                <w:b/>
                <w:bCs/>
                <w:noProof/>
                <w:webHidden/>
                <w:lang w:val="es-ES"/>
              </w:rPr>
              <w:t>¡Error! Marcador no definido.</w:t>
            </w:r>
            <w:r w:rsidR="00F46719">
              <w:rPr>
                <w:noProof/>
                <w:webHidden/>
              </w:rPr>
              <w:fldChar w:fldCharType="end"/>
            </w:r>
          </w:hyperlink>
        </w:p>
        <w:p w14:paraId="3402BC77" w14:textId="51C39EC4" w:rsidR="00F46719" w:rsidRDefault="002577B4">
          <w:pPr>
            <w:pStyle w:val="TDC2"/>
            <w:tabs>
              <w:tab w:val="right" w:leader="dot" w:pos="9678"/>
            </w:tabs>
            <w:rPr>
              <w:noProof/>
            </w:rPr>
          </w:pPr>
          <w:hyperlink w:anchor="_Toc508279637" w:history="1">
            <w:r w:rsidR="00F46719" w:rsidRPr="00C669D1">
              <w:rPr>
                <w:rStyle w:val="Hipervnculo"/>
                <w:rFonts w:cstheme="minorHAnsi"/>
                <w:noProof/>
              </w:rPr>
              <w:t>17. Responsabilidad Sobre la Presentación Razonable de la Información Contable:</w:t>
            </w:r>
            <w:r w:rsidR="00F46719">
              <w:rPr>
                <w:noProof/>
                <w:webHidden/>
              </w:rPr>
              <w:tab/>
            </w:r>
            <w:r w:rsidR="00F46719">
              <w:rPr>
                <w:noProof/>
                <w:webHidden/>
              </w:rPr>
              <w:fldChar w:fldCharType="begin"/>
            </w:r>
            <w:r w:rsidR="00F46719">
              <w:rPr>
                <w:noProof/>
                <w:webHidden/>
              </w:rPr>
              <w:instrText xml:space="preserve"> PAGEREF _Toc508279637 \h </w:instrText>
            </w:r>
            <w:r w:rsidR="00F46719">
              <w:rPr>
                <w:noProof/>
                <w:webHidden/>
              </w:rPr>
              <w:fldChar w:fldCharType="separate"/>
            </w:r>
            <w:r w:rsidR="00977339">
              <w:rPr>
                <w:b/>
                <w:bCs/>
                <w:noProof/>
                <w:webHidden/>
                <w:lang w:val="es-ES"/>
              </w:rPr>
              <w:t>¡Error! Marcador no definido.</w:t>
            </w:r>
            <w:r w:rsidR="00F46719">
              <w:rPr>
                <w:noProof/>
                <w:webHidden/>
              </w:rPr>
              <w:fldChar w:fldCharType="end"/>
            </w:r>
          </w:hyperlink>
        </w:p>
        <w:p w14:paraId="43551857" w14:textId="63089451" w:rsidR="00F46719" w:rsidRDefault="00F46719">
          <w:r>
            <w:rPr>
              <w:b/>
              <w:bCs/>
              <w:lang w:val="es-ES"/>
            </w:rPr>
            <w:fldChar w:fldCharType="end"/>
          </w:r>
        </w:p>
      </w:sdtContent>
    </w:sdt>
    <w:p w14:paraId="2F147EA5" w14:textId="77777777" w:rsidR="00F46719" w:rsidRPr="00E74967" w:rsidRDefault="00F46719" w:rsidP="00CB41C4">
      <w:pPr>
        <w:tabs>
          <w:tab w:val="left" w:leader="underscore" w:pos="9639"/>
        </w:tabs>
        <w:spacing w:after="0" w:line="240" w:lineRule="auto"/>
        <w:jc w:val="both"/>
        <w:rPr>
          <w:rFonts w:cs="Calibri"/>
        </w:rPr>
      </w:pPr>
    </w:p>
    <w:p w14:paraId="7203E26E" w14:textId="77777777" w:rsidR="007D1E76" w:rsidRPr="00E74967" w:rsidRDefault="007D1E76" w:rsidP="00CB41C4">
      <w:pPr>
        <w:tabs>
          <w:tab w:val="left" w:leader="underscore" w:pos="9639"/>
        </w:tabs>
        <w:spacing w:after="0" w:line="240" w:lineRule="auto"/>
        <w:jc w:val="both"/>
        <w:rPr>
          <w:rFonts w:cs="Calibri"/>
        </w:rPr>
      </w:pPr>
    </w:p>
    <w:p w14:paraId="1A1295A4" w14:textId="77777777" w:rsidR="007D1E76" w:rsidRPr="000C3365" w:rsidRDefault="007D1E76" w:rsidP="000C3365">
      <w:pPr>
        <w:pStyle w:val="Ttulo2"/>
        <w:rPr>
          <w:rFonts w:asciiTheme="minorHAnsi" w:hAnsiTheme="minorHAnsi" w:cstheme="minorHAnsi"/>
          <w:b/>
          <w:color w:val="auto"/>
          <w:sz w:val="22"/>
        </w:rPr>
      </w:pPr>
      <w:bookmarkStart w:id="1" w:name="_Toc508279621"/>
      <w:r w:rsidRPr="000C3365">
        <w:rPr>
          <w:rFonts w:asciiTheme="minorHAnsi" w:hAnsiTheme="minorHAnsi" w:cstheme="minorHAnsi"/>
          <w:b/>
          <w:color w:val="auto"/>
          <w:sz w:val="22"/>
        </w:rPr>
        <w:t>1. Introducción:</w:t>
      </w:r>
      <w:bookmarkEnd w:id="1"/>
    </w:p>
    <w:p w14:paraId="56037BD5" w14:textId="77777777" w:rsidR="007D1E76" w:rsidRDefault="007D1E76" w:rsidP="00CB41C4">
      <w:pPr>
        <w:tabs>
          <w:tab w:val="left" w:leader="underscore" w:pos="9639"/>
        </w:tabs>
        <w:spacing w:after="0" w:line="240" w:lineRule="auto"/>
        <w:jc w:val="both"/>
        <w:rPr>
          <w:rFonts w:cs="Calibri"/>
        </w:rPr>
      </w:pPr>
      <w:r w:rsidRPr="00E74967">
        <w:rPr>
          <w:rFonts w:cs="Calibri"/>
        </w:rPr>
        <w:t>Breve descripción de las actividades principales de la entidad.</w:t>
      </w:r>
    </w:p>
    <w:p w14:paraId="339B1260" w14:textId="77777777" w:rsidR="009C03AD" w:rsidRPr="00E74967" w:rsidRDefault="009C03AD" w:rsidP="00CB41C4">
      <w:pPr>
        <w:tabs>
          <w:tab w:val="left" w:leader="underscore" w:pos="9639"/>
        </w:tabs>
        <w:spacing w:after="0" w:line="240" w:lineRule="auto"/>
        <w:jc w:val="both"/>
        <w:rPr>
          <w:rFonts w:cs="Calibri"/>
        </w:rPr>
      </w:pPr>
    </w:p>
    <w:p w14:paraId="6DB77F49" w14:textId="77777777" w:rsidR="009C03AD" w:rsidRPr="009C03AD" w:rsidRDefault="009C03AD" w:rsidP="009C03AD">
      <w:pPr>
        <w:tabs>
          <w:tab w:val="left" w:leader="underscore" w:pos="9639"/>
        </w:tabs>
        <w:spacing w:after="0" w:line="240" w:lineRule="auto"/>
        <w:jc w:val="both"/>
        <w:rPr>
          <w:rFonts w:cs="Calibri"/>
          <w:u w:val="single"/>
        </w:rPr>
      </w:pPr>
      <w:r w:rsidRPr="009C03AD">
        <w:rPr>
          <w:rFonts w:cs="Calibri"/>
          <w:u w:val="single"/>
        </w:rPr>
        <w:t xml:space="preserve">Es una dependencia encargada del fomento deportivo mediante apoyos económicos, en especie, actividades deportivas, eventos deportivos, </w:t>
      </w:r>
      <w:proofErr w:type="spellStart"/>
      <w:r w:rsidRPr="009C03AD">
        <w:rPr>
          <w:rFonts w:cs="Calibri"/>
          <w:u w:val="single"/>
        </w:rPr>
        <w:t>mttos</w:t>
      </w:r>
      <w:proofErr w:type="spellEnd"/>
      <w:r w:rsidRPr="009C03AD">
        <w:rPr>
          <w:rFonts w:cs="Calibri"/>
          <w:u w:val="single"/>
        </w:rPr>
        <w:t xml:space="preserve">. a campos y unidades deportivas, apoyo a eventos, organización de actividades deportivas y recreativas, </w:t>
      </w:r>
      <w:proofErr w:type="spellStart"/>
      <w:r w:rsidRPr="009C03AD">
        <w:rPr>
          <w:rFonts w:cs="Calibri"/>
          <w:u w:val="single"/>
        </w:rPr>
        <w:t>gestionamientos</w:t>
      </w:r>
      <w:proofErr w:type="spellEnd"/>
      <w:r w:rsidRPr="009C03AD">
        <w:rPr>
          <w:rFonts w:cs="Calibri"/>
          <w:u w:val="single"/>
        </w:rPr>
        <w:t xml:space="preserve"> económicos para mayor fomento. </w:t>
      </w:r>
    </w:p>
    <w:p w14:paraId="7BEC8226" w14:textId="77777777" w:rsidR="0054701E" w:rsidRPr="009C03AD" w:rsidRDefault="0054701E" w:rsidP="00CB41C4">
      <w:pPr>
        <w:tabs>
          <w:tab w:val="left" w:leader="underscore" w:pos="9639"/>
        </w:tabs>
        <w:spacing w:after="0" w:line="240" w:lineRule="auto"/>
        <w:jc w:val="both"/>
        <w:rPr>
          <w:rFonts w:cs="Calibri"/>
          <w:u w:val="single"/>
        </w:rPr>
      </w:pPr>
    </w:p>
    <w:p w14:paraId="6697FD8A" w14:textId="77777777" w:rsidR="007D1E76" w:rsidRPr="000C3365" w:rsidRDefault="007D1E76" w:rsidP="000C3365">
      <w:pPr>
        <w:pStyle w:val="Ttulo2"/>
        <w:rPr>
          <w:rFonts w:asciiTheme="minorHAnsi" w:hAnsiTheme="minorHAnsi" w:cstheme="minorHAnsi"/>
          <w:b/>
          <w:color w:val="auto"/>
          <w:sz w:val="22"/>
        </w:rPr>
      </w:pPr>
      <w:bookmarkStart w:id="2" w:name="_Toc508279622"/>
      <w:r w:rsidRPr="000C3365">
        <w:rPr>
          <w:rFonts w:asciiTheme="minorHAnsi" w:hAnsiTheme="minorHAnsi" w:cstheme="minorHAnsi"/>
          <w:b/>
          <w:color w:val="auto"/>
          <w:sz w:val="22"/>
        </w:rPr>
        <w:t>2. Describir el pan</w:t>
      </w:r>
      <w:r w:rsidR="00E00323" w:rsidRPr="000C3365">
        <w:rPr>
          <w:rFonts w:asciiTheme="minorHAnsi" w:hAnsiTheme="minorHAnsi" w:cstheme="minorHAnsi"/>
          <w:b/>
          <w:color w:val="auto"/>
          <w:sz w:val="22"/>
        </w:rPr>
        <w:t>orama Económico y Financiero:</w:t>
      </w:r>
      <w:bookmarkEnd w:id="2"/>
    </w:p>
    <w:p w14:paraId="7B629A42" w14:textId="77777777" w:rsidR="007D1E76" w:rsidRDefault="007D1E76" w:rsidP="00CB41C4">
      <w:pPr>
        <w:tabs>
          <w:tab w:val="left" w:leader="underscore" w:pos="9639"/>
        </w:tabs>
        <w:spacing w:after="0" w:line="240" w:lineRule="auto"/>
        <w:jc w:val="both"/>
        <w:rPr>
          <w:rFonts w:cs="Calibri"/>
        </w:rPr>
      </w:pPr>
      <w:r w:rsidRPr="00E74967">
        <w:rPr>
          <w:rFonts w:cs="Calibri"/>
        </w:rPr>
        <w:t>Se informará sobre las principales condiciones económico-financieras bajo las cuales el ente público estuvo operando; y las cuales influyeron en la toma de decisiones de la administración; tanto</w:t>
      </w:r>
      <w:r w:rsidR="00E00323" w:rsidRPr="00E74967">
        <w:rPr>
          <w:rFonts w:cs="Calibri"/>
        </w:rPr>
        <w:t xml:space="preserve"> a nivel local como federal.</w:t>
      </w:r>
    </w:p>
    <w:p w14:paraId="5E7C035E" w14:textId="77777777" w:rsidR="009C03AD" w:rsidRPr="00E74967" w:rsidRDefault="009C03AD" w:rsidP="00CB41C4">
      <w:pPr>
        <w:tabs>
          <w:tab w:val="left" w:leader="underscore" w:pos="9639"/>
        </w:tabs>
        <w:spacing w:after="0" w:line="240" w:lineRule="auto"/>
        <w:jc w:val="both"/>
        <w:rPr>
          <w:rFonts w:cs="Calibri"/>
        </w:rPr>
      </w:pPr>
    </w:p>
    <w:p w14:paraId="2000EC75" w14:textId="2585CA53" w:rsidR="009C03AD" w:rsidRPr="009C03AD" w:rsidRDefault="009C03AD" w:rsidP="009C03AD">
      <w:pPr>
        <w:spacing w:after="0" w:line="240" w:lineRule="auto"/>
        <w:jc w:val="both"/>
        <w:rPr>
          <w:rFonts w:cs="Calibri"/>
          <w:sz w:val="18"/>
          <w:szCs w:val="18"/>
          <w:u w:val="single"/>
        </w:rPr>
      </w:pPr>
      <w:r w:rsidRPr="009C03AD">
        <w:rPr>
          <w:rFonts w:cs="Calibri"/>
          <w:sz w:val="18"/>
          <w:szCs w:val="18"/>
          <w:u w:val="single"/>
        </w:rPr>
        <w:t>LA ECONOMIA DE COMUDAJ ESTA CONFORMADA POR EL PRESUPUESTO DE INGRESOS E INGRESOS, CON INGRESOS PROPIOS Y APORTACION DEL SUBSIDIO MUNICIPAL. TODO ESTO APEGADOA LOS LINEAMIENTOS DE RACIONALIDAD, AUSTERIDAD Y DISCIPLINA PRESUPUESTAL DEL MUNIC</w:t>
      </w:r>
      <w:r>
        <w:rPr>
          <w:rFonts w:cs="Calibri"/>
          <w:sz w:val="18"/>
          <w:szCs w:val="18"/>
          <w:u w:val="single"/>
        </w:rPr>
        <w:t>I</w:t>
      </w:r>
      <w:r w:rsidRPr="009C03AD">
        <w:rPr>
          <w:rFonts w:cs="Calibri"/>
          <w:sz w:val="18"/>
          <w:szCs w:val="18"/>
          <w:u w:val="single"/>
        </w:rPr>
        <w:t>PIO.</w:t>
      </w:r>
    </w:p>
    <w:p w14:paraId="10C4C64C" w14:textId="6B3D0BF7" w:rsidR="007D1E76" w:rsidRPr="00E74967" w:rsidRDefault="007D1E76" w:rsidP="00CB41C4">
      <w:pPr>
        <w:tabs>
          <w:tab w:val="left" w:leader="underscore" w:pos="9639"/>
        </w:tabs>
        <w:spacing w:after="0" w:line="240" w:lineRule="auto"/>
        <w:jc w:val="both"/>
        <w:rPr>
          <w:rFonts w:cs="Calibri"/>
        </w:rPr>
      </w:pPr>
    </w:p>
    <w:p w14:paraId="67F80FDF" w14:textId="77777777" w:rsidR="007D1E76" w:rsidRPr="00E74967" w:rsidRDefault="007D1E76" w:rsidP="00CB41C4">
      <w:pPr>
        <w:tabs>
          <w:tab w:val="left" w:leader="underscore" w:pos="9639"/>
        </w:tabs>
        <w:spacing w:after="0" w:line="240" w:lineRule="auto"/>
        <w:jc w:val="both"/>
        <w:rPr>
          <w:rFonts w:cs="Calibri"/>
        </w:rPr>
      </w:pPr>
    </w:p>
    <w:p w14:paraId="3285DC0B" w14:textId="77777777" w:rsidR="007D1E76" w:rsidRPr="00E74967" w:rsidRDefault="007D1E76" w:rsidP="00CB41C4">
      <w:pPr>
        <w:tabs>
          <w:tab w:val="left" w:leader="underscore" w:pos="9639"/>
        </w:tabs>
        <w:spacing w:after="0" w:line="240" w:lineRule="auto"/>
        <w:jc w:val="both"/>
        <w:rPr>
          <w:rFonts w:cs="Calibri"/>
        </w:rPr>
      </w:pPr>
    </w:p>
    <w:p w14:paraId="54575967" w14:textId="77777777" w:rsidR="007D1E76" w:rsidRPr="000C3365" w:rsidRDefault="007D1E76" w:rsidP="000C3365">
      <w:pPr>
        <w:pStyle w:val="Ttulo2"/>
        <w:rPr>
          <w:rFonts w:asciiTheme="minorHAnsi" w:hAnsiTheme="minorHAnsi" w:cstheme="minorHAnsi"/>
          <w:b/>
          <w:color w:val="auto"/>
          <w:sz w:val="22"/>
        </w:rPr>
      </w:pPr>
      <w:bookmarkStart w:id="3" w:name="_Toc508279623"/>
      <w:r w:rsidRPr="000C3365">
        <w:rPr>
          <w:rFonts w:asciiTheme="minorHAnsi" w:hAnsiTheme="minorHAnsi" w:cstheme="minorHAnsi"/>
          <w:b/>
          <w:color w:val="auto"/>
          <w:sz w:val="22"/>
        </w:rPr>
        <w:t>3. Autoriza</w:t>
      </w:r>
      <w:r w:rsidR="00E00323" w:rsidRPr="000C3365">
        <w:rPr>
          <w:rFonts w:asciiTheme="minorHAnsi" w:hAnsiTheme="minorHAnsi" w:cstheme="minorHAnsi"/>
          <w:b/>
          <w:color w:val="auto"/>
          <w:sz w:val="22"/>
        </w:rPr>
        <w:t>ción e Historia:</w:t>
      </w:r>
      <w:bookmarkEnd w:id="3"/>
    </w:p>
    <w:p w14:paraId="360DA23B" w14:textId="77777777" w:rsidR="007D1E76" w:rsidRPr="00E74967" w:rsidRDefault="007D1E76" w:rsidP="00CB41C4">
      <w:pPr>
        <w:tabs>
          <w:tab w:val="left" w:leader="underscore" w:pos="9639"/>
        </w:tabs>
        <w:spacing w:after="0" w:line="240" w:lineRule="auto"/>
        <w:jc w:val="both"/>
        <w:rPr>
          <w:rFonts w:cs="Calibri"/>
        </w:rPr>
      </w:pPr>
    </w:p>
    <w:p w14:paraId="441574CB"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062E74E7" w14:textId="77777777" w:rsidR="007D1E76" w:rsidRPr="00E74967" w:rsidRDefault="007D1E76" w:rsidP="00CB41C4">
      <w:pPr>
        <w:tabs>
          <w:tab w:val="left" w:leader="underscore" w:pos="9639"/>
        </w:tabs>
        <w:spacing w:after="0" w:line="240" w:lineRule="auto"/>
        <w:jc w:val="both"/>
        <w:rPr>
          <w:rFonts w:cs="Calibri"/>
        </w:rPr>
      </w:pPr>
    </w:p>
    <w:p w14:paraId="3F477DA3" w14:textId="77777777" w:rsidR="007D1E76"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Fecha de creación del ente.</w:t>
      </w:r>
    </w:p>
    <w:p w14:paraId="0D23473D" w14:textId="77777777" w:rsidR="009C03AD" w:rsidRPr="00E74967" w:rsidRDefault="009C03AD" w:rsidP="00CB41C4">
      <w:pPr>
        <w:tabs>
          <w:tab w:val="left" w:leader="underscore" w:pos="9639"/>
        </w:tabs>
        <w:spacing w:after="0" w:line="240" w:lineRule="auto"/>
        <w:jc w:val="both"/>
        <w:rPr>
          <w:rFonts w:cs="Calibri"/>
        </w:rPr>
      </w:pPr>
    </w:p>
    <w:p w14:paraId="4F52E4E0" w14:textId="7C934E7A" w:rsidR="007D1E76" w:rsidRPr="009C03AD" w:rsidRDefault="009C03AD" w:rsidP="00CB41C4">
      <w:pPr>
        <w:tabs>
          <w:tab w:val="left" w:leader="underscore" w:pos="9639"/>
        </w:tabs>
        <w:spacing w:after="0" w:line="240" w:lineRule="auto"/>
        <w:jc w:val="both"/>
        <w:rPr>
          <w:rFonts w:cs="Calibri"/>
          <w:u w:val="single"/>
        </w:rPr>
      </w:pPr>
      <w:r w:rsidRPr="009C03AD">
        <w:rPr>
          <w:rFonts w:cs="Calibri"/>
          <w:u w:val="single"/>
        </w:rPr>
        <w:t>22 febrero del 2002</w:t>
      </w:r>
    </w:p>
    <w:p w14:paraId="3A36AB30" w14:textId="77777777" w:rsidR="009C03AD" w:rsidRPr="00E74967" w:rsidRDefault="009C03AD" w:rsidP="00CB41C4">
      <w:pPr>
        <w:tabs>
          <w:tab w:val="left" w:leader="underscore" w:pos="9639"/>
        </w:tabs>
        <w:spacing w:after="0" w:line="240" w:lineRule="auto"/>
        <w:jc w:val="both"/>
        <w:rPr>
          <w:rFonts w:cs="Calibri"/>
        </w:rPr>
      </w:pPr>
    </w:p>
    <w:p w14:paraId="3A2353BF" w14:textId="77777777" w:rsidR="007D1E76"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Principales cambios en su estructura (interna históricamente).</w:t>
      </w:r>
    </w:p>
    <w:p w14:paraId="24A1D175" w14:textId="77777777" w:rsidR="009C03AD" w:rsidRPr="00E74967" w:rsidRDefault="009C03AD" w:rsidP="00CB41C4">
      <w:pPr>
        <w:tabs>
          <w:tab w:val="left" w:leader="underscore" w:pos="9639"/>
        </w:tabs>
        <w:spacing w:after="0" w:line="240" w:lineRule="auto"/>
        <w:jc w:val="both"/>
        <w:rPr>
          <w:rFonts w:cs="Calibri"/>
        </w:rPr>
      </w:pPr>
    </w:p>
    <w:p w14:paraId="42E9F67C" w14:textId="77777777" w:rsidR="009C03AD" w:rsidRPr="009C03AD" w:rsidRDefault="009C03AD" w:rsidP="009C03AD">
      <w:pPr>
        <w:spacing w:after="0" w:line="240" w:lineRule="auto"/>
        <w:jc w:val="both"/>
        <w:rPr>
          <w:rFonts w:cs="Calibri"/>
          <w:u w:val="single"/>
        </w:rPr>
      </w:pPr>
      <w:r w:rsidRPr="009C03AD">
        <w:rPr>
          <w:rFonts w:cs="Calibri"/>
          <w:u w:val="single"/>
        </w:rPr>
        <w:t>Actualmente descentralizada</w:t>
      </w:r>
    </w:p>
    <w:p w14:paraId="6EED4A3F" w14:textId="77777777" w:rsidR="009C03AD" w:rsidRDefault="009C03AD" w:rsidP="000C3365">
      <w:pPr>
        <w:pStyle w:val="Ttulo2"/>
        <w:rPr>
          <w:rFonts w:asciiTheme="minorHAnsi" w:hAnsiTheme="minorHAnsi" w:cstheme="minorHAnsi"/>
          <w:b/>
          <w:color w:val="auto"/>
          <w:sz w:val="22"/>
        </w:rPr>
      </w:pPr>
      <w:bookmarkStart w:id="4" w:name="_Toc508279624"/>
    </w:p>
    <w:p w14:paraId="08136E94" w14:textId="77777777" w:rsidR="007D1E76" w:rsidRPr="000C3365" w:rsidRDefault="007D1E76" w:rsidP="000C3365">
      <w:pPr>
        <w:pStyle w:val="Ttulo2"/>
        <w:rPr>
          <w:rFonts w:asciiTheme="minorHAnsi" w:hAnsiTheme="minorHAnsi" w:cstheme="minorHAnsi"/>
          <w:b/>
          <w:color w:val="auto"/>
          <w:sz w:val="22"/>
        </w:rPr>
      </w:pPr>
      <w:r w:rsidRPr="000C3365">
        <w:rPr>
          <w:rFonts w:asciiTheme="minorHAnsi" w:hAnsiTheme="minorHAnsi" w:cstheme="minorHAnsi"/>
          <w:b/>
          <w:color w:val="auto"/>
          <w:sz w:val="22"/>
        </w:rPr>
        <w:t xml:space="preserve">4. </w:t>
      </w:r>
      <w:r w:rsidR="00E00323" w:rsidRPr="000C3365">
        <w:rPr>
          <w:rFonts w:asciiTheme="minorHAnsi" w:hAnsiTheme="minorHAnsi" w:cstheme="minorHAnsi"/>
          <w:b/>
          <w:color w:val="auto"/>
          <w:sz w:val="22"/>
        </w:rPr>
        <w:t>Organización y Objeto Social:</w:t>
      </w:r>
      <w:bookmarkEnd w:id="4"/>
    </w:p>
    <w:p w14:paraId="6C85E52D" w14:textId="77777777" w:rsidR="007D1E76" w:rsidRPr="00E74967" w:rsidRDefault="007D1E76" w:rsidP="00CB41C4">
      <w:pPr>
        <w:tabs>
          <w:tab w:val="left" w:leader="underscore" w:pos="9639"/>
        </w:tabs>
        <w:spacing w:after="0" w:line="240" w:lineRule="auto"/>
        <w:jc w:val="both"/>
        <w:rPr>
          <w:rFonts w:cs="Calibri"/>
        </w:rPr>
      </w:pPr>
    </w:p>
    <w:p w14:paraId="67B5DF23"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473E4237" w14:textId="77777777" w:rsidR="007D1E76" w:rsidRPr="00E74967" w:rsidRDefault="007D1E76" w:rsidP="00CB41C4">
      <w:pPr>
        <w:tabs>
          <w:tab w:val="left" w:leader="underscore" w:pos="9639"/>
        </w:tabs>
        <w:spacing w:after="0" w:line="240" w:lineRule="auto"/>
        <w:jc w:val="both"/>
        <w:rPr>
          <w:rFonts w:cs="Calibri"/>
        </w:rPr>
      </w:pPr>
    </w:p>
    <w:p w14:paraId="3A7F2587" w14:textId="77777777" w:rsidR="007D1E76"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Objeto social.</w:t>
      </w:r>
    </w:p>
    <w:p w14:paraId="0C14FA47" w14:textId="77777777" w:rsidR="009C03AD" w:rsidRPr="00E74967" w:rsidRDefault="009C03AD" w:rsidP="00CB41C4">
      <w:pPr>
        <w:tabs>
          <w:tab w:val="left" w:leader="underscore" w:pos="9639"/>
        </w:tabs>
        <w:spacing w:after="0" w:line="240" w:lineRule="auto"/>
        <w:jc w:val="both"/>
        <w:rPr>
          <w:rFonts w:cs="Calibri"/>
        </w:rPr>
      </w:pPr>
    </w:p>
    <w:p w14:paraId="43C65E00" w14:textId="215E63AC" w:rsidR="007D1E76" w:rsidRPr="009C03AD" w:rsidRDefault="009C03AD" w:rsidP="00CB41C4">
      <w:pPr>
        <w:tabs>
          <w:tab w:val="left" w:leader="underscore" w:pos="9639"/>
        </w:tabs>
        <w:spacing w:after="0" w:line="240" w:lineRule="auto"/>
        <w:jc w:val="both"/>
        <w:rPr>
          <w:rFonts w:cs="Calibri"/>
          <w:u w:val="single"/>
        </w:rPr>
      </w:pPr>
      <w:r w:rsidRPr="009C03AD">
        <w:rPr>
          <w:rFonts w:cs="Calibri"/>
          <w:u w:val="single"/>
        </w:rPr>
        <w:t>Elevar la calidad de vida y un desarrollo social y cultural de los habitantes, mediante una cultura sana como la activación física y la práctica deportiva</w:t>
      </w:r>
    </w:p>
    <w:p w14:paraId="3D227319" w14:textId="77777777" w:rsidR="009C03AD" w:rsidRPr="00E74967" w:rsidRDefault="009C03AD" w:rsidP="00CB41C4">
      <w:pPr>
        <w:tabs>
          <w:tab w:val="left" w:leader="underscore" w:pos="9639"/>
        </w:tabs>
        <w:spacing w:after="0" w:line="240" w:lineRule="auto"/>
        <w:jc w:val="both"/>
        <w:rPr>
          <w:rFonts w:cs="Calibri"/>
        </w:rPr>
      </w:pPr>
    </w:p>
    <w:p w14:paraId="2C110A08"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Principal actividad.</w:t>
      </w:r>
    </w:p>
    <w:p w14:paraId="02B6703E" w14:textId="77777777" w:rsidR="009C03AD" w:rsidRDefault="009C03AD" w:rsidP="009C03AD">
      <w:pPr>
        <w:spacing w:after="0" w:line="240" w:lineRule="auto"/>
        <w:jc w:val="both"/>
        <w:rPr>
          <w:rFonts w:cs="Calibri"/>
        </w:rPr>
      </w:pPr>
    </w:p>
    <w:p w14:paraId="30DBFE45" w14:textId="77777777" w:rsidR="009C03AD" w:rsidRDefault="009C03AD" w:rsidP="009C03AD">
      <w:pPr>
        <w:spacing w:after="0" w:line="240" w:lineRule="auto"/>
        <w:jc w:val="both"/>
        <w:rPr>
          <w:rFonts w:cs="Calibri"/>
        </w:rPr>
      </w:pPr>
      <w:r>
        <w:rPr>
          <w:rFonts w:cs="Calibri"/>
        </w:rPr>
        <w:t>Promocionar el deporte con los habitantes del municipio, así como con escuelas, ligas deportivas y clubes sociales.</w:t>
      </w:r>
    </w:p>
    <w:p w14:paraId="2BFC9F77" w14:textId="77777777" w:rsidR="009C03AD" w:rsidRPr="00E74967" w:rsidRDefault="009C03AD" w:rsidP="009C03AD">
      <w:pPr>
        <w:spacing w:after="0" w:line="240" w:lineRule="auto"/>
        <w:jc w:val="both"/>
        <w:rPr>
          <w:rFonts w:cs="Calibri"/>
        </w:rPr>
      </w:pPr>
    </w:p>
    <w:p w14:paraId="2D21CE61" w14:textId="47C1AE54"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Ejercicio fiscal (</w:t>
      </w:r>
      <w:r w:rsidR="00CB41C4" w:rsidRPr="00E74967">
        <w:rPr>
          <w:rFonts w:cs="Calibri"/>
        </w:rPr>
        <w:t>mencionar,</w:t>
      </w:r>
      <w:r w:rsidRPr="00E74967">
        <w:rPr>
          <w:rFonts w:cs="Calibri"/>
        </w:rPr>
        <w:t xml:space="preserve"> por ejemplo: enero a diciembre de 201</w:t>
      </w:r>
      <w:r w:rsidR="005B5531">
        <w:rPr>
          <w:rFonts w:cs="Calibri"/>
        </w:rPr>
        <w:t>9</w:t>
      </w:r>
      <w:r w:rsidRPr="00E74967">
        <w:rPr>
          <w:rFonts w:cs="Calibri"/>
        </w:rPr>
        <w:t>).</w:t>
      </w:r>
    </w:p>
    <w:p w14:paraId="07AA5290" w14:textId="77777777" w:rsidR="009C03AD" w:rsidRDefault="009C03AD" w:rsidP="009C03AD">
      <w:pPr>
        <w:tabs>
          <w:tab w:val="left" w:leader="underscore" w:pos="9639"/>
        </w:tabs>
        <w:spacing w:after="0" w:line="240" w:lineRule="auto"/>
        <w:jc w:val="both"/>
        <w:rPr>
          <w:rFonts w:cs="Calibri"/>
        </w:rPr>
      </w:pPr>
    </w:p>
    <w:p w14:paraId="2C530317" w14:textId="628D5824" w:rsidR="009C03AD" w:rsidRPr="009C03AD" w:rsidRDefault="009C03AD" w:rsidP="009C03AD">
      <w:pPr>
        <w:tabs>
          <w:tab w:val="left" w:leader="underscore" w:pos="9639"/>
        </w:tabs>
        <w:spacing w:after="0" w:line="240" w:lineRule="auto"/>
        <w:jc w:val="both"/>
        <w:rPr>
          <w:rFonts w:cs="Calibri"/>
          <w:u w:val="single"/>
        </w:rPr>
      </w:pPr>
      <w:r w:rsidRPr="009C03AD">
        <w:rPr>
          <w:rFonts w:cs="Calibri"/>
          <w:u w:val="single"/>
        </w:rPr>
        <w:t>Enero-</w:t>
      </w:r>
      <w:proofErr w:type="gramStart"/>
      <w:r w:rsidRPr="009C03AD">
        <w:rPr>
          <w:rFonts w:cs="Calibri"/>
          <w:u w:val="single"/>
        </w:rPr>
        <w:t>Marzo</w:t>
      </w:r>
      <w:proofErr w:type="gramEnd"/>
      <w:r w:rsidR="007E1E2C">
        <w:rPr>
          <w:rFonts w:cs="Calibri"/>
          <w:u w:val="single"/>
        </w:rPr>
        <w:t xml:space="preserve"> 2023</w:t>
      </w:r>
    </w:p>
    <w:p w14:paraId="2C2E238C" w14:textId="77777777" w:rsidR="009C03AD" w:rsidRDefault="009C03AD" w:rsidP="00CB41C4">
      <w:pPr>
        <w:tabs>
          <w:tab w:val="left" w:leader="underscore" w:pos="9639"/>
        </w:tabs>
        <w:spacing w:after="0" w:line="240" w:lineRule="auto"/>
        <w:jc w:val="both"/>
        <w:rPr>
          <w:rFonts w:cs="Calibri"/>
          <w:b/>
        </w:rPr>
      </w:pPr>
    </w:p>
    <w:p w14:paraId="6B13C93F" w14:textId="77777777" w:rsidR="007D1E76" w:rsidRDefault="007D1E76" w:rsidP="00CB41C4">
      <w:pPr>
        <w:tabs>
          <w:tab w:val="left" w:leader="underscore" w:pos="9639"/>
        </w:tabs>
        <w:spacing w:after="0" w:line="240" w:lineRule="auto"/>
        <w:jc w:val="both"/>
        <w:rPr>
          <w:rFonts w:cs="Calibri"/>
        </w:rPr>
      </w:pPr>
      <w:r w:rsidRPr="00E74967">
        <w:rPr>
          <w:rFonts w:cs="Calibri"/>
          <w:b/>
        </w:rPr>
        <w:lastRenderedPageBreak/>
        <w:t>d)</w:t>
      </w:r>
      <w:r w:rsidRPr="00E74967">
        <w:rPr>
          <w:rFonts w:cs="Calibri"/>
        </w:rPr>
        <w:t xml:space="preserve"> Régimen jurídico (Forma como está dada de alta la entidad ante la S.H.C.P., ejemplos: S.C., S.A., Personas morales sin fines de lucro, etc.).</w:t>
      </w:r>
    </w:p>
    <w:p w14:paraId="6C408887" w14:textId="77777777" w:rsidR="009C03AD" w:rsidRPr="00E74967" w:rsidRDefault="009C03AD" w:rsidP="00CB41C4">
      <w:pPr>
        <w:tabs>
          <w:tab w:val="left" w:leader="underscore" w:pos="9639"/>
        </w:tabs>
        <w:spacing w:after="0" w:line="240" w:lineRule="auto"/>
        <w:jc w:val="both"/>
        <w:rPr>
          <w:rFonts w:cs="Calibri"/>
        </w:rPr>
      </w:pPr>
    </w:p>
    <w:p w14:paraId="6653FEC6" w14:textId="77777777" w:rsidR="009C03AD" w:rsidRPr="009C03AD" w:rsidRDefault="009C03AD" w:rsidP="00CB41C4">
      <w:pPr>
        <w:tabs>
          <w:tab w:val="left" w:leader="underscore" w:pos="9639"/>
        </w:tabs>
        <w:spacing w:after="0" w:line="240" w:lineRule="auto"/>
        <w:jc w:val="both"/>
        <w:rPr>
          <w:rFonts w:cs="Calibri"/>
          <w:u w:val="single"/>
        </w:rPr>
      </w:pPr>
      <w:r w:rsidRPr="009C03AD">
        <w:rPr>
          <w:rFonts w:cs="Calibri"/>
          <w:u w:val="single"/>
        </w:rPr>
        <w:t>COMISION MUNICIPAL DEL DEPORTE Y ATENCION A LA JUVENTUD PARA EL MUNICIPIO DE URIANGATO GTO.</w:t>
      </w:r>
    </w:p>
    <w:p w14:paraId="68B22724" w14:textId="3302F91A" w:rsidR="007D1E76" w:rsidRPr="009C03AD" w:rsidRDefault="009C03AD" w:rsidP="00CB41C4">
      <w:pPr>
        <w:tabs>
          <w:tab w:val="left" w:leader="underscore" w:pos="9639"/>
        </w:tabs>
        <w:spacing w:after="0" w:line="240" w:lineRule="auto"/>
        <w:jc w:val="both"/>
        <w:rPr>
          <w:rFonts w:cs="Calibri"/>
          <w:u w:val="single"/>
        </w:rPr>
      </w:pPr>
      <w:r w:rsidRPr="009C03AD">
        <w:rPr>
          <w:rFonts w:cs="Calibri"/>
          <w:u w:val="single"/>
        </w:rPr>
        <w:t xml:space="preserve"> PERSONAS MORALES SIN FINES DE LUCRO</w:t>
      </w:r>
    </w:p>
    <w:p w14:paraId="141B236E" w14:textId="77777777" w:rsidR="009C03AD" w:rsidRPr="00E74967" w:rsidRDefault="009C03AD" w:rsidP="00CB41C4">
      <w:pPr>
        <w:tabs>
          <w:tab w:val="left" w:leader="underscore" w:pos="9639"/>
        </w:tabs>
        <w:spacing w:after="0" w:line="240" w:lineRule="auto"/>
        <w:jc w:val="both"/>
        <w:rPr>
          <w:rFonts w:cs="Calibri"/>
        </w:rPr>
      </w:pPr>
    </w:p>
    <w:p w14:paraId="15948964"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Consideraciones fiscales del ente: </w:t>
      </w:r>
      <w:r w:rsidR="00657009" w:rsidRPr="00E74967">
        <w:rPr>
          <w:rFonts w:cs="Calibri"/>
        </w:rPr>
        <w:t>R</w:t>
      </w:r>
      <w:r w:rsidRPr="00E74967">
        <w:rPr>
          <w:rFonts w:cs="Calibri"/>
        </w:rPr>
        <w:t>evelar el tipo de contribuciones que esté obligado a pagar o retener.</w:t>
      </w:r>
    </w:p>
    <w:p w14:paraId="34A3CD66" w14:textId="77777777" w:rsidR="009C03AD" w:rsidRDefault="009C03AD" w:rsidP="009C03AD">
      <w:pPr>
        <w:tabs>
          <w:tab w:val="left" w:leader="underscore" w:pos="9639"/>
        </w:tabs>
        <w:spacing w:after="0" w:line="240" w:lineRule="auto"/>
        <w:jc w:val="both"/>
        <w:rPr>
          <w:rFonts w:cs="Calibri"/>
          <w:sz w:val="16"/>
          <w:szCs w:val="16"/>
        </w:rPr>
      </w:pPr>
      <w:r>
        <w:rPr>
          <w:rFonts w:cs="Calibri"/>
          <w:sz w:val="16"/>
          <w:szCs w:val="16"/>
        </w:rPr>
        <w:t xml:space="preserve"> </w:t>
      </w:r>
    </w:p>
    <w:p w14:paraId="420702B2" w14:textId="0B0B8485" w:rsidR="009C03AD" w:rsidRPr="009C03AD" w:rsidRDefault="009C03AD" w:rsidP="009C03AD">
      <w:pPr>
        <w:tabs>
          <w:tab w:val="left" w:leader="underscore" w:pos="9639"/>
        </w:tabs>
        <w:spacing w:after="0" w:line="240" w:lineRule="auto"/>
        <w:jc w:val="both"/>
        <w:rPr>
          <w:rFonts w:cs="Calibri"/>
          <w:u w:val="single"/>
        </w:rPr>
      </w:pPr>
      <w:r w:rsidRPr="009C03AD">
        <w:rPr>
          <w:rFonts w:cs="Calibri"/>
          <w:sz w:val="16"/>
          <w:szCs w:val="16"/>
          <w:u w:val="single"/>
        </w:rPr>
        <w:t xml:space="preserve">RETENCIÓN DE </w:t>
      </w:r>
      <w:proofErr w:type="gramStart"/>
      <w:r w:rsidRPr="009C03AD">
        <w:rPr>
          <w:rFonts w:cs="Calibri"/>
          <w:sz w:val="16"/>
          <w:szCs w:val="16"/>
          <w:u w:val="single"/>
        </w:rPr>
        <w:t>ISR  POR</w:t>
      </w:r>
      <w:proofErr w:type="gramEnd"/>
      <w:r w:rsidRPr="009C03AD">
        <w:rPr>
          <w:rFonts w:cs="Calibri"/>
          <w:sz w:val="16"/>
          <w:szCs w:val="16"/>
          <w:u w:val="single"/>
        </w:rPr>
        <w:t xml:space="preserve"> SUELDOS Y SALARIOS</w:t>
      </w:r>
    </w:p>
    <w:p w14:paraId="21FF45D3" w14:textId="77777777" w:rsidR="009C03AD" w:rsidRPr="009C03AD" w:rsidRDefault="009C03AD" w:rsidP="009C03AD">
      <w:pPr>
        <w:spacing w:after="0" w:line="240" w:lineRule="auto"/>
        <w:jc w:val="both"/>
        <w:rPr>
          <w:rFonts w:cs="Calibri"/>
          <w:sz w:val="16"/>
          <w:szCs w:val="16"/>
          <w:u w:val="single"/>
        </w:rPr>
      </w:pPr>
      <w:r w:rsidRPr="009C03AD">
        <w:rPr>
          <w:rFonts w:cs="Calibri"/>
          <w:sz w:val="16"/>
          <w:szCs w:val="16"/>
          <w:u w:val="single"/>
        </w:rPr>
        <w:t>IMPUESTO CEDULAR DE NOMINA</w:t>
      </w:r>
    </w:p>
    <w:p w14:paraId="59267D5A" w14:textId="77777777" w:rsidR="009C03AD" w:rsidRPr="009C03AD" w:rsidRDefault="009C03AD" w:rsidP="009C03AD">
      <w:pPr>
        <w:spacing w:after="0" w:line="240" w:lineRule="auto"/>
        <w:jc w:val="both"/>
        <w:rPr>
          <w:rFonts w:cs="Calibri"/>
          <w:u w:val="single"/>
        </w:rPr>
      </w:pPr>
      <w:r w:rsidRPr="009C03AD">
        <w:rPr>
          <w:rFonts w:cs="Calibri"/>
          <w:sz w:val="16"/>
          <w:szCs w:val="16"/>
          <w:u w:val="single"/>
        </w:rPr>
        <w:t>IMPUESTO CEDULAR POR RETENCIÓN DE HORARIOS</w:t>
      </w:r>
    </w:p>
    <w:p w14:paraId="65AE2AA3" w14:textId="77777777" w:rsidR="009C03AD" w:rsidRDefault="009C03AD" w:rsidP="00CB41C4">
      <w:pPr>
        <w:tabs>
          <w:tab w:val="left" w:leader="underscore" w:pos="9639"/>
        </w:tabs>
        <w:spacing w:after="0" w:line="240" w:lineRule="auto"/>
        <w:jc w:val="both"/>
        <w:rPr>
          <w:rFonts w:cs="Calibri"/>
          <w:b/>
        </w:rPr>
      </w:pPr>
    </w:p>
    <w:p w14:paraId="65A6909F" w14:textId="77777777" w:rsidR="009C03AD" w:rsidRDefault="009C03AD" w:rsidP="00CB41C4">
      <w:pPr>
        <w:tabs>
          <w:tab w:val="left" w:leader="underscore" w:pos="9639"/>
        </w:tabs>
        <w:spacing w:after="0" w:line="240" w:lineRule="auto"/>
        <w:jc w:val="both"/>
        <w:rPr>
          <w:rFonts w:cs="Calibri"/>
          <w:b/>
        </w:rPr>
      </w:pPr>
    </w:p>
    <w:p w14:paraId="6EB77A6D"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f)</w:t>
      </w:r>
      <w:r w:rsidRPr="00E74967">
        <w:rPr>
          <w:rFonts w:cs="Calibri"/>
        </w:rPr>
        <w:t xml:space="preserve"> Estructura organizacional básica.</w:t>
      </w:r>
    </w:p>
    <w:p w14:paraId="0FE08B68" w14:textId="77777777" w:rsidR="007D1E76" w:rsidRPr="00E74967" w:rsidRDefault="007D1E76" w:rsidP="00CB41C4">
      <w:pPr>
        <w:tabs>
          <w:tab w:val="left" w:leader="underscore" w:pos="9639"/>
        </w:tabs>
        <w:spacing w:after="0" w:line="240" w:lineRule="auto"/>
        <w:ind w:firstLine="708"/>
        <w:jc w:val="both"/>
        <w:rPr>
          <w:rFonts w:cs="Calibri"/>
        </w:rPr>
      </w:pPr>
      <w:r w:rsidRPr="00E74967">
        <w:rPr>
          <w:rFonts w:cs="Calibri"/>
        </w:rPr>
        <w:t>*Anexar organigrama de la entidad.</w:t>
      </w:r>
    </w:p>
    <w:p w14:paraId="3450C629" w14:textId="3688FBB3" w:rsidR="007D1E76" w:rsidRDefault="007D1E76" w:rsidP="00CB41C4">
      <w:pPr>
        <w:tabs>
          <w:tab w:val="left" w:leader="underscore" w:pos="9639"/>
        </w:tabs>
        <w:spacing w:after="0" w:line="240" w:lineRule="auto"/>
        <w:jc w:val="both"/>
        <w:rPr>
          <w:rFonts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4"/>
        <w:gridCol w:w="5691"/>
      </w:tblGrid>
      <w:tr w:rsidR="009C03AD" w14:paraId="7279DEAF" w14:textId="77777777" w:rsidTr="009C03AD">
        <w:trPr>
          <w:trHeight w:val="482"/>
        </w:trPr>
        <w:tc>
          <w:tcPr>
            <w:tcW w:w="2584" w:type="dxa"/>
            <w:shd w:val="clear" w:color="auto" w:fill="auto"/>
          </w:tcPr>
          <w:p w14:paraId="4775FD5F" w14:textId="77777777" w:rsidR="009C03AD" w:rsidRDefault="009C03AD" w:rsidP="006967D4">
            <w:r>
              <w:t>1 Director</w:t>
            </w:r>
          </w:p>
        </w:tc>
        <w:tc>
          <w:tcPr>
            <w:tcW w:w="5691" w:type="dxa"/>
            <w:shd w:val="clear" w:color="auto" w:fill="auto"/>
          </w:tcPr>
          <w:p w14:paraId="1485F7A3" w14:textId="77777777" w:rsidR="009C03AD" w:rsidRDefault="009C03AD" w:rsidP="006967D4"/>
        </w:tc>
      </w:tr>
      <w:tr w:rsidR="009C03AD" w14:paraId="53AE0172" w14:textId="77777777" w:rsidTr="009C03AD">
        <w:trPr>
          <w:trHeight w:val="3960"/>
        </w:trPr>
        <w:tc>
          <w:tcPr>
            <w:tcW w:w="2584" w:type="dxa"/>
            <w:shd w:val="clear" w:color="auto" w:fill="auto"/>
          </w:tcPr>
          <w:p w14:paraId="4860E1CD" w14:textId="5A056292" w:rsidR="009C03AD" w:rsidRDefault="003F1EB3" w:rsidP="006967D4">
            <w:r>
              <w:t>1 JEFE</w:t>
            </w:r>
            <w:r w:rsidR="009C03AD">
              <w:t xml:space="preserve"> DE ÁREA ADMINISTRATIVA Y CONTABLE</w:t>
            </w:r>
          </w:p>
          <w:p w14:paraId="47C3439F" w14:textId="77777777" w:rsidR="009C03AD" w:rsidRDefault="009C03AD" w:rsidP="006967D4">
            <w:r>
              <w:t xml:space="preserve">1 ENCARGADO DE </w:t>
            </w:r>
            <w:proofErr w:type="gramStart"/>
            <w:r>
              <w:t>RECAUDACION,NOMINA</w:t>
            </w:r>
            <w:proofErr w:type="gramEnd"/>
            <w:r>
              <w:t xml:space="preserve"> Y LOGÍSTICA DEPORTIVA</w:t>
            </w:r>
          </w:p>
          <w:p w14:paraId="290615E9" w14:textId="77777777" w:rsidR="009C03AD" w:rsidRDefault="009C03AD" w:rsidP="006967D4">
            <w:r>
              <w:t>1 ENCARGADO DE PROGRAMAS ÁREAS DE PROMOCIÓN DEPORTIVA Y AUXILIAR ADMINISTRATIVO</w:t>
            </w:r>
          </w:p>
          <w:p w14:paraId="69835BBE" w14:textId="77777777" w:rsidR="009C03AD" w:rsidRDefault="009C03AD" w:rsidP="006967D4">
            <w:r>
              <w:t xml:space="preserve"> </w:t>
            </w:r>
          </w:p>
        </w:tc>
        <w:tc>
          <w:tcPr>
            <w:tcW w:w="5691" w:type="dxa"/>
            <w:shd w:val="clear" w:color="auto" w:fill="auto"/>
          </w:tcPr>
          <w:p w14:paraId="6F636887" w14:textId="77777777" w:rsidR="009C03AD" w:rsidRDefault="009C03AD" w:rsidP="006967D4"/>
        </w:tc>
      </w:tr>
      <w:tr w:rsidR="009C03AD" w14:paraId="2B2868DB" w14:textId="77777777" w:rsidTr="009C03AD">
        <w:trPr>
          <w:trHeight w:val="766"/>
        </w:trPr>
        <w:tc>
          <w:tcPr>
            <w:tcW w:w="2584" w:type="dxa"/>
            <w:shd w:val="clear" w:color="auto" w:fill="auto"/>
          </w:tcPr>
          <w:p w14:paraId="557A5CBC" w14:textId="77777777" w:rsidR="009C03AD" w:rsidRDefault="009C03AD" w:rsidP="006967D4">
            <w:r>
              <w:t>1 SUPERVISION DE MTTO. Y RECURSOS MATERIALES</w:t>
            </w:r>
          </w:p>
        </w:tc>
        <w:tc>
          <w:tcPr>
            <w:tcW w:w="5691" w:type="dxa"/>
            <w:shd w:val="clear" w:color="auto" w:fill="auto"/>
          </w:tcPr>
          <w:p w14:paraId="52448ED5" w14:textId="77777777" w:rsidR="009C03AD" w:rsidRDefault="009C03AD" w:rsidP="006967D4"/>
        </w:tc>
      </w:tr>
      <w:tr w:rsidR="009C03AD" w14:paraId="5CA3C899" w14:textId="77777777" w:rsidTr="009C03AD">
        <w:trPr>
          <w:trHeight w:val="482"/>
        </w:trPr>
        <w:tc>
          <w:tcPr>
            <w:tcW w:w="2584" w:type="dxa"/>
            <w:shd w:val="clear" w:color="auto" w:fill="auto"/>
          </w:tcPr>
          <w:p w14:paraId="484B6D7A" w14:textId="09A6ADA6" w:rsidR="009C03AD" w:rsidRDefault="00F026F1" w:rsidP="006967D4">
            <w:r>
              <w:t xml:space="preserve"> 2 PROMOTORES </w:t>
            </w:r>
          </w:p>
        </w:tc>
        <w:tc>
          <w:tcPr>
            <w:tcW w:w="5691" w:type="dxa"/>
            <w:shd w:val="clear" w:color="auto" w:fill="auto"/>
          </w:tcPr>
          <w:p w14:paraId="10B3CBF2" w14:textId="77777777" w:rsidR="009C03AD" w:rsidRDefault="009C03AD" w:rsidP="006967D4"/>
        </w:tc>
      </w:tr>
      <w:tr w:rsidR="009C03AD" w14:paraId="31BA0CD4" w14:textId="77777777" w:rsidTr="009C03AD">
        <w:trPr>
          <w:trHeight w:val="468"/>
        </w:trPr>
        <w:tc>
          <w:tcPr>
            <w:tcW w:w="2584" w:type="dxa"/>
            <w:shd w:val="clear" w:color="auto" w:fill="auto"/>
          </w:tcPr>
          <w:p w14:paraId="12536C94" w14:textId="6D9A795C" w:rsidR="009C03AD" w:rsidRDefault="003F1EB3" w:rsidP="006967D4">
            <w:r>
              <w:t>18</w:t>
            </w:r>
            <w:r w:rsidR="009C03AD">
              <w:t xml:space="preserve"> INTENDENTES</w:t>
            </w:r>
          </w:p>
        </w:tc>
        <w:tc>
          <w:tcPr>
            <w:tcW w:w="5691" w:type="dxa"/>
            <w:shd w:val="clear" w:color="auto" w:fill="auto"/>
          </w:tcPr>
          <w:p w14:paraId="257918D3" w14:textId="77777777" w:rsidR="009C03AD" w:rsidRDefault="009C03AD" w:rsidP="006967D4"/>
        </w:tc>
      </w:tr>
      <w:tr w:rsidR="009C03AD" w14:paraId="02A77D8C" w14:textId="77777777" w:rsidTr="009C03AD">
        <w:tblPrEx>
          <w:tblCellMar>
            <w:left w:w="70" w:type="dxa"/>
            <w:right w:w="70" w:type="dxa"/>
          </w:tblCellMar>
          <w:tblLook w:val="0000" w:firstRow="0" w:lastRow="0" w:firstColumn="0" w:lastColumn="0" w:noHBand="0" w:noVBand="0"/>
        </w:tblPrEx>
        <w:trPr>
          <w:trHeight w:val="335"/>
        </w:trPr>
        <w:tc>
          <w:tcPr>
            <w:tcW w:w="2584" w:type="dxa"/>
            <w:shd w:val="clear" w:color="auto" w:fill="auto"/>
          </w:tcPr>
          <w:p w14:paraId="498AE101" w14:textId="2FC68932" w:rsidR="009C03AD" w:rsidRDefault="003F1EB3" w:rsidP="006967D4">
            <w:r>
              <w:t xml:space="preserve"> 2</w:t>
            </w:r>
            <w:r w:rsidR="009C03AD">
              <w:t xml:space="preserve"> CHOFER DE PIPA</w:t>
            </w:r>
          </w:p>
        </w:tc>
        <w:tc>
          <w:tcPr>
            <w:tcW w:w="5691" w:type="dxa"/>
            <w:shd w:val="clear" w:color="auto" w:fill="auto"/>
          </w:tcPr>
          <w:p w14:paraId="6FE6C1D8" w14:textId="77777777" w:rsidR="009C03AD" w:rsidRDefault="009C03AD" w:rsidP="006967D4"/>
        </w:tc>
      </w:tr>
    </w:tbl>
    <w:p w14:paraId="13E82C3D" w14:textId="6A972F8F" w:rsidR="00CB41C4" w:rsidRDefault="00CB41C4" w:rsidP="00CB41C4">
      <w:pPr>
        <w:tabs>
          <w:tab w:val="left" w:leader="underscore" w:pos="9639"/>
        </w:tabs>
        <w:spacing w:after="0" w:line="240" w:lineRule="auto"/>
        <w:jc w:val="both"/>
        <w:rPr>
          <w:rFonts w:cs="Calibri"/>
        </w:rPr>
      </w:pPr>
    </w:p>
    <w:p w14:paraId="45085FA9" w14:textId="77777777" w:rsidR="0054701E" w:rsidRDefault="0054701E" w:rsidP="00CB41C4">
      <w:pPr>
        <w:tabs>
          <w:tab w:val="left" w:leader="underscore" w:pos="9639"/>
        </w:tabs>
        <w:spacing w:after="0" w:line="240" w:lineRule="auto"/>
        <w:jc w:val="both"/>
        <w:rPr>
          <w:rFonts w:cs="Calibri"/>
        </w:rPr>
      </w:pPr>
    </w:p>
    <w:p w14:paraId="75F33799" w14:textId="77777777" w:rsidR="00CB41C4" w:rsidRPr="00E74967" w:rsidRDefault="00CB41C4" w:rsidP="00CB41C4">
      <w:pPr>
        <w:tabs>
          <w:tab w:val="left" w:leader="underscore" w:pos="9639"/>
        </w:tabs>
        <w:spacing w:after="0" w:line="240" w:lineRule="auto"/>
        <w:jc w:val="both"/>
        <w:rPr>
          <w:rFonts w:cs="Calibri"/>
        </w:rPr>
      </w:pPr>
    </w:p>
    <w:p w14:paraId="19CEE146"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g)</w:t>
      </w:r>
      <w:r w:rsidRPr="00E74967">
        <w:rPr>
          <w:rFonts w:cs="Calibri"/>
        </w:rPr>
        <w:t xml:space="preserve"> Fideicomisos, mandatos y análogos de los cuales es fideicomitente o </w:t>
      </w:r>
      <w:r w:rsidR="00657009" w:rsidRPr="00657009">
        <w:rPr>
          <w:rFonts w:cs="Calibri"/>
        </w:rPr>
        <w:t>fideicomisario</w:t>
      </w:r>
      <w:r w:rsidRPr="00E74967">
        <w:rPr>
          <w:rFonts w:cs="Calibri"/>
        </w:rPr>
        <w:t>.</w:t>
      </w:r>
    </w:p>
    <w:p w14:paraId="73E8D0F5" w14:textId="77777777" w:rsidR="00F026F1" w:rsidRDefault="00F026F1" w:rsidP="00CB41C4">
      <w:pPr>
        <w:tabs>
          <w:tab w:val="left" w:leader="underscore" w:pos="9639"/>
        </w:tabs>
        <w:spacing w:after="0" w:line="240" w:lineRule="auto"/>
        <w:jc w:val="both"/>
        <w:rPr>
          <w:rFonts w:asciiTheme="minorHAnsi" w:hAnsiTheme="minorHAnsi" w:cstheme="minorHAnsi"/>
          <w:sz w:val="24"/>
          <w:szCs w:val="24"/>
        </w:rPr>
      </w:pPr>
    </w:p>
    <w:p w14:paraId="30A4EDC2" w14:textId="45A5312D" w:rsidR="007D1E76" w:rsidRPr="00F026F1" w:rsidRDefault="00F026F1" w:rsidP="00CB41C4">
      <w:pPr>
        <w:tabs>
          <w:tab w:val="left" w:leader="underscore" w:pos="9639"/>
        </w:tabs>
        <w:spacing w:after="0" w:line="240" w:lineRule="auto"/>
        <w:jc w:val="both"/>
        <w:rPr>
          <w:rFonts w:cs="Calibri"/>
          <w:u w:val="single"/>
        </w:rPr>
      </w:pPr>
      <w:r w:rsidRPr="0012405A">
        <w:rPr>
          <w:rFonts w:asciiTheme="minorHAnsi" w:hAnsiTheme="minorHAnsi" w:cstheme="minorHAnsi"/>
          <w:sz w:val="24"/>
          <w:szCs w:val="24"/>
        </w:rPr>
        <w:lastRenderedPageBreak/>
        <w:t xml:space="preserve"> </w:t>
      </w:r>
      <w:r w:rsidRPr="00F026F1">
        <w:rPr>
          <w:rFonts w:asciiTheme="minorHAnsi" w:hAnsiTheme="minorHAnsi" w:cstheme="minorHAnsi"/>
          <w:sz w:val="24"/>
          <w:szCs w:val="24"/>
          <w:u w:val="single"/>
        </w:rPr>
        <w:t>“Esta nota no le aplica al ente público”</w:t>
      </w:r>
    </w:p>
    <w:p w14:paraId="4241EF36" w14:textId="7E6E2FBC" w:rsidR="007D1E76" w:rsidRDefault="007D1E76" w:rsidP="00CB41C4">
      <w:pPr>
        <w:tabs>
          <w:tab w:val="left" w:leader="underscore" w:pos="9639"/>
        </w:tabs>
        <w:spacing w:after="0" w:line="240" w:lineRule="auto"/>
        <w:jc w:val="both"/>
        <w:rPr>
          <w:rFonts w:cs="Calibri"/>
        </w:rPr>
      </w:pPr>
    </w:p>
    <w:p w14:paraId="7B79BB28" w14:textId="77777777" w:rsidR="00F026F1" w:rsidRPr="000C3365" w:rsidRDefault="00F026F1" w:rsidP="00F026F1">
      <w:pPr>
        <w:pStyle w:val="Ttulo2"/>
        <w:rPr>
          <w:rFonts w:asciiTheme="minorHAnsi" w:hAnsiTheme="minorHAnsi" w:cstheme="minorHAnsi"/>
          <w:b/>
          <w:color w:val="auto"/>
          <w:sz w:val="22"/>
        </w:rPr>
      </w:pPr>
      <w:r w:rsidRPr="000C3365">
        <w:rPr>
          <w:rFonts w:asciiTheme="minorHAnsi" w:hAnsiTheme="minorHAnsi" w:cstheme="minorHAnsi"/>
          <w:b/>
          <w:color w:val="auto"/>
          <w:sz w:val="22"/>
        </w:rPr>
        <w:t>5. Bases de Preparación de los Estados Financieros:</w:t>
      </w:r>
    </w:p>
    <w:p w14:paraId="080DD550" w14:textId="77777777" w:rsidR="00F026F1" w:rsidRPr="00E74967" w:rsidRDefault="00F026F1" w:rsidP="00F026F1">
      <w:pPr>
        <w:tabs>
          <w:tab w:val="left" w:leader="underscore" w:pos="9639"/>
        </w:tabs>
        <w:spacing w:after="0" w:line="240" w:lineRule="auto"/>
        <w:jc w:val="both"/>
        <w:rPr>
          <w:rFonts w:cs="Calibri"/>
        </w:rPr>
      </w:pPr>
      <w:r w:rsidRPr="00E74967">
        <w:rPr>
          <w:rFonts w:cs="Calibri"/>
        </w:rPr>
        <w:t>Se informará sobre:</w:t>
      </w:r>
    </w:p>
    <w:p w14:paraId="15BD0135" w14:textId="77777777" w:rsidR="00F026F1" w:rsidRPr="00E74967" w:rsidRDefault="00F026F1" w:rsidP="00F026F1">
      <w:pPr>
        <w:tabs>
          <w:tab w:val="left" w:leader="underscore" w:pos="9639"/>
        </w:tabs>
        <w:spacing w:after="0" w:line="240" w:lineRule="auto"/>
        <w:jc w:val="both"/>
        <w:rPr>
          <w:rFonts w:cs="Calibri"/>
        </w:rPr>
      </w:pPr>
    </w:p>
    <w:p w14:paraId="0EE40900" w14:textId="77777777" w:rsidR="00F026F1" w:rsidRPr="00E74967" w:rsidRDefault="00F026F1" w:rsidP="00F026F1">
      <w:pPr>
        <w:tabs>
          <w:tab w:val="left" w:leader="underscore" w:pos="9639"/>
        </w:tabs>
        <w:spacing w:after="0" w:line="240" w:lineRule="auto"/>
        <w:jc w:val="both"/>
        <w:rPr>
          <w:rFonts w:cs="Calibri"/>
        </w:rPr>
      </w:pPr>
      <w:r w:rsidRPr="00E74967">
        <w:rPr>
          <w:rFonts w:cs="Calibri"/>
          <w:b/>
        </w:rPr>
        <w:t>a)</w:t>
      </w:r>
      <w:r w:rsidRPr="00E74967">
        <w:rPr>
          <w:rFonts w:cs="Calibri"/>
        </w:rPr>
        <w:t xml:space="preserve"> Si se ha observado la normatividad emitida por el CONAC y las disposiciones legales aplicables.</w:t>
      </w:r>
    </w:p>
    <w:p w14:paraId="5D3A080F" w14:textId="77777777" w:rsidR="00F026F1" w:rsidRDefault="00F026F1" w:rsidP="00F026F1">
      <w:pPr>
        <w:spacing w:after="0" w:line="240" w:lineRule="auto"/>
        <w:jc w:val="both"/>
        <w:rPr>
          <w:rFonts w:cs="Calibri"/>
        </w:rPr>
      </w:pPr>
      <w:r>
        <w:rPr>
          <w:rFonts w:cs="Calibri"/>
        </w:rPr>
        <w:tab/>
      </w:r>
    </w:p>
    <w:p w14:paraId="16541718" w14:textId="77777777" w:rsidR="00F026F1" w:rsidRDefault="00F026F1" w:rsidP="00F026F1">
      <w:pPr>
        <w:spacing w:after="0" w:line="240" w:lineRule="auto"/>
        <w:jc w:val="both"/>
        <w:rPr>
          <w:rFonts w:cs="Calibri"/>
        </w:rPr>
      </w:pPr>
      <w:r>
        <w:rPr>
          <w:rFonts w:cs="Calibri"/>
        </w:rPr>
        <w:t>CON LA IMPLEMENTACIÓN DEL SISTEMA DE ADMINISTRACIÓN PÚBLICA A PARTIR DEL EJERCICIO 2012.</w:t>
      </w:r>
    </w:p>
    <w:p w14:paraId="3306BFEC" w14:textId="77777777" w:rsidR="00F026F1" w:rsidRDefault="00F026F1" w:rsidP="00F026F1">
      <w:pPr>
        <w:spacing w:after="0" w:line="240" w:lineRule="auto"/>
        <w:jc w:val="both"/>
        <w:rPr>
          <w:rFonts w:cs="Calibri"/>
        </w:rPr>
      </w:pPr>
    </w:p>
    <w:p w14:paraId="24FD9029" w14:textId="77777777" w:rsidR="00F026F1" w:rsidRPr="00E74967" w:rsidRDefault="00F026F1" w:rsidP="00F026F1">
      <w:pPr>
        <w:tabs>
          <w:tab w:val="left" w:leader="underscore" w:pos="9639"/>
        </w:tabs>
        <w:spacing w:after="0" w:line="240" w:lineRule="auto"/>
        <w:jc w:val="both"/>
        <w:rPr>
          <w:rFonts w:cs="Calibri"/>
        </w:rPr>
      </w:pPr>
      <w:r w:rsidRPr="00E74967">
        <w:rPr>
          <w:rFonts w:cs="Calibri"/>
          <w:b/>
        </w:rPr>
        <w:t>b)</w:t>
      </w:r>
      <w:r w:rsidRPr="00E74967">
        <w:rPr>
          <w:rFonts w:cs="Calibri"/>
        </w:rPr>
        <w:t xml:space="preserve"> La normatividad aplicada para el reconocimiento, valuación y revelación de los diferentes rubros de la información financiera, así como las bases de medición utilizadas para la elaboración de los estados financieros; por ejemplo: costo histórico, valor de realización, valor razonable, valor de recuperación o cualquier otro método empleado y los criterios de aplicación de los mismos.</w:t>
      </w:r>
    </w:p>
    <w:p w14:paraId="2E903D0D" w14:textId="77777777" w:rsidR="00F026F1" w:rsidRDefault="00F026F1" w:rsidP="00F026F1">
      <w:pPr>
        <w:spacing w:after="0" w:line="240" w:lineRule="auto"/>
        <w:jc w:val="both"/>
        <w:rPr>
          <w:rFonts w:cs="Calibri"/>
        </w:rPr>
      </w:pPr>
      <w:r>
        <w:rPr>
          <w:rFonts w:cs="Calibri"/>
        </w:rPr>
        <w:tab/>
      </w:r>
    </w:p>
    <w:p w14:paraId="6E82F27D" w14:textId="77777777" w:rsidR="00F026F1" w:rsidRPr="00E74967" w:rsidRDefault="00F026F1" w:rsidP="00F026F1">
      <w:pPr>
        <w:spacing w:after="0" w:line="240" w:lineRule="auto"/>
        <w:jc w:val="both"/>
        <w:rPr>
          <w:rFonts w:cs="Calibri"/>
        </w:rPr>
      </w:pPr>
      <w:r>
        <w:rPr>
          <w:rFonts w:cs="Calibri"/>
        </w:rPr>
        <w:t>Es publicada cada mes en la página de internet del municipio, y las bases de medición utilizadas para la elaboración de los estados financieros es costo histórico.</w:t>
      </w:r>
    </w:p>
    <w:p w14:paraId="309D8C4A" w14:textId="77777777" w:rsidR="00F026F1" w:rsidRPr="00E74967" w:rsidRDefault="00F026F1" w:rsidP="00F026F1">
      <w:pPr>
        <w:tabs>
          <w:tab w:val="left" w:leader="underscore" w:pos="9639"/>
        </w:tabs>
        <w:spacing w:after="0" w:line="240" w:lineRule="auto"/>
        <w:jc w:val="both"/>
        <w:rPr>
          <w:rFonts w:cs="Calibri"/>
        </w:rPr>
      </w:pPr>
      <w:r>
        <w:rPr>
          <w:rFonts w:cs="Calibri"/>
        </w:rPr>
        <w:tab/>
      </w:r>
    </w:p>
    <w:p w14:paraId="271BB57F" w14:textId="77777777" w:rsidR="00F026F1" w:rsidRPr="00E74967" w:rsidRDefault="00F026F1" w:rsidP="00F026F1">
      <w:pPr>
        <w:tabs>
          <w:tab w:val="left" w:leader="underscore" w:pos="9639"/>
        </w:tabs>
        <w:spacing w:after="0" w:line="240" w:lineRule="auto"/>
        <w:jc w:val="both"/>
        <w:rPr>
          <w:rFonts w:cs="Calibri"/>
        </w:rPr>
      </w:pPr>
    </w:p>
    <w:p w14:paraId="6D0E8EF8" w14:textId="77777777" w:rsidR="00F026F1" w:rsidRPr="00E74967" w:rsidRDefault="00F026F1" w:rsidP="00F026F1">
      <w:pPr>
        <w:tabs>
          <w:tab w:val="left" w:leader="underscore" w:pos="9639"/>
        </w:tabs>
        <w:spacing w:after="0" w:line="240" w:lineRule="auto"/>
        <w:jc w:val="both"/>
        <w:rPr>
          <w:rFonts w:cs="Calibri"/>
        </w:rPr>
      </w:pPr>
      <w:r w:rsidRPr="00E74967">
        <w:rPr>
          <w:rFonts w:cs="Calibri"/>
          <w:b/>
        </w:rPr>
        <w:t>c)</w:t>
      </w:r>
      <w:r w:rsidRPr="00E74967">
        <w:rPr>
          <w:rFonts w:cs="Calibri"/>
        </w:rPr>
        <w:t xml:space="preserve"> Postulados básicos.</w:t>
      </w:r>
    </w:p>
    <w:p w14:paraId="628FA505" w14:textId="77777777" w:rsidR="00F026F1" w:rsidRDefault="00F026F1" w:rsidP="00F026F1">
      <w:pPr>
        <w:tabs>
          <w:tab w:val="left" w:leader="underscore" w:pos="9639"/>
        </w:tabs>
        <w:spacing w:after="0" w:line="240" w:lineRule="auto"/>
        <w:jc w:val="both"/>
        <w:rPr>
          <w:rFonts w:cs="Calibri"/>
        </w:rPr>
      </w:pPr>
      <w:r>
        <w:rPr>
          <w:rFonts w:cs="Calibri"/>
        </w:rPr>
        <w:tab/>
        <w:t xml:space="preserve">Nos apegamos a los postulados básicos de Contabilidad Gubernamental, con la finalidad de unificar </w:t>
      </w:r>
      <w:proofErr w:type="spellStart"/>
      <w:r>
        <w:rPr>
          <w:rFonts w:cs="Calibri"/>
        </w:rPr>
        <w:t>lso</w:t>
      </w:r>
      <w:proofErr w:type="spellEnd"/>
      <w:r>
        <w:rPr>
          <w:rFonts w:cs="Calibri"/>
        </w:rPr>
        <w:t xml:space="preserve"> métodos, procedimientos y prácticas contables</w:t>
      </w:r>
    </w:p>
    <w:p w14:paraId="772CE858" w14:textId="77777777" w:rsidR="00F026F1" w:rsidRDefault="00F026F1" w:rsidP="00F026F1">
      <w:pPr>
        <w:tabs>
          <w:tab w:val="left" w:leader="underscore" w:pos="9639"/>
        </w:tabs>
        <w:spacing w:after="0" w:line="240" w:lineRule="auto"/>
        <w:jc w:val="both"/>
        <w:rPr>
          <w:rFonts w:cs="Calibri"/>
          <w:b/>
        </w:rPr>
      </w:pPr>
    </w:p>
    <w:p w14:paraId="5D9FBD2B" w14:textId="77777777" w:rsidR="00F026F1" w:rsidRPr="00E74967" w:rsidRDefault="00F026F1" w:rsidP="00F026F1">
      <w:pPr>
        <w:tabs>
          <w:tab w:val="left" w:leader="underscore" w:pos="9639"/>
        </w:tabs>
        <w:spacing w:after="0" w:line="240" w:lineRule="auto"/>
        <w:jc w:val="both"/>
        <w:rPr>
          <w:rFonts w:cs="Calibri"/>
        </w:rPr>
      </w:pPr>
      <w:r w:rsidRPr="00E74967">
        <w:rPr>
          <w:rFonts w:cs="Calibri"/>
          <w:b/>
        </w:rPr>
        <w:t>d)</w:t>
      </w:r>
      <w:r w:rsidRPr="00E74967">
        <w:rPr>
          <w:rFonts w:cs="Calibri"/>
        </w:rPr>
        <w:t xml:space="preserve"> Normatividad supletoria. En caso de emplear varios grupos de normatividades (normatividades supletorias), deberá realizar la justificación razonable correspondiente, su alineación con los PBCG y a las características cualitativas asociadas descritas en el MCCG (documentos publicados en el Diario Oficial de la Federación, agosto 2009).</w:t>
      </w:r>
    </w:p>
    <w:p w14:paraId="10DA74A7" w14:textId="77777777" w:rsidR="00F026F1" w:rsidRDefault="00F026F1" w:rsidP="00F026F1">
      <w:pPr>
        <w:tabs>
          <w:tab w:val="left" w:leader="underscore" w:pos="9639"/>
        </w:tabs>
        <w:spacing w:after="0" w:line="240" w:lineRule="auto"/>
        <w:jc w:val="both"/>
        <w:rPr>
          <w:rFonts w:cs="Calibri"/>
          <w:u w:val="single"/>
        </w:rPr>
      </w:pPr>
    </w:p>
    <w:p w14:paraId="428A97CB" w14:textId="27B9E7BD" w:rsidR="00F026F1" w:rsidRPr="00E74967" w:rsidRDefault="00F026F1" w:rsidP="00F026F1">
      <w:pPr>
        <w:tabs>
          <w:tab w:val="left" w:leader="underscore" w:pos="9639"/>
        </w:tabs>
        <w:spacing w:after="0" w:line="240" w:lineRule="auto"/>
        <w:jc w:val="both"/>
        <w:rPr>
          <w:rFonts w:cs="Calibri"/>
        </w:rPr>
      </w:pPr>
      <w:r w:rsidRPr="00F026F1">
        <w:rPr>
          <w:rFonts w:cs="Calibri"/>
          <w:u w:val="single"/>
        </w:rPr>
        <w:t>Nos basamos en los Lineamientos Generales de Racionalidad, Austeridad y Disciplina Presupuestal, del Municipio, los cuales actualizan cada año</w:t>
      </w:r>
      <w:r w:rsidRPr="00F026F1">
        <w:rPr>
          <w:rFonts w:cs="Calibri"/>
          <w:u w:val="single"/>
        </w:rPr>
        <w:tab/>
      </w:r>
    </w:p>
    <w:p w14:paraId="21FBF290" w14:textId="77777777" w:rsidR="00F026F1" w:rsidRDefault="00F026F1" w:rsidP="00F026F1">
      <w:pPr>
        <w:tabs>
          <w:tab w:val="left" w:leader="underscore" w:pos="9639"/>
        </w:tabs>
        <w:spacing w:after="0" w:line="240" w:lineRule="auto"/>
        <w:jc w:val="both"/>
        <w:rPr>
          <w:rFonts w:cs="Calibri"/>
          <w:b/>
        </w:rPr>
      </w:pPr>
    </w:p>
    <w:p w14:paraId="59EE12A6" w14:textId="77777777" w:rsidR="00F026F1" w:rsidRPr="00E74967" w:rsidRDefault="00F026F1" w:rsidP="00F026F1">
      <w:pPr>
        <w:tabs>
          <w:tab w:val="left" w:leader="underscore" w:pos="9639"/>
        </w:tabs>
        <w:spacing w:after="0" w:line="240" w:lineRule="auto"/>
        <w:jc w:val="both"/>
        <w:rPr>
          <w:rFonts w:cs="Calibri"/>
        </w:rPr>
      </w:pPr>
      <w:r w:rsidRPr="00E74967">
        <w:rPr>
          <w:rFonts w:cs="Calibri"/>
          <w:b/>
        </w:rPr>
        <w:t>e)</w:t>
      </w:r>
      <w:r w:rsidRPr="00E74967">
        <w:rPr>
          <w:rFonts w:cs="Calibri"/>
        </w:rPr>
        <w:t xml:space="preserve"> Para las entidades que por primera vez estén implementando </w:t>
      </w:r>
      <w:proofErr w:type="gramStart"/>
      <w:r w:rsidRPr="00E74967">
        <w:rPr>
          <w:rFonts w:cs="Calibri"/>
        </w:rPr>
        <w:t>la base devengado</w:t>
      </w:r>
      <w:proofErr w:type="gramEnd"/>
      <w:r w:rsidRPr="00E74967">
        <w:rPr>
          <w:rFonts w:cs="Calibri"/>
        </w:rPr>
        <w:t xml:space="preserve"> de acuerdo a la Ley de Contabilidad, deberán:</w:t>
      </w:r>
    </w:p>
    <w:p w14:paraId="1D4E4439" w14:textId="77777777" w:rsidR="00F026F1" w:rsidRPr="00E74967" w:rsidRDefault="00F026F1" w:rsidP="00F026F1">
      <w:pPr>
        <w:tabs>
          <w:tab w:val="left" w:leader="underscore" w:pos="9639"/>
        </w:tabs>
        <w:spacing w:after="0" w:line="240" w:lineRule="auto"/>
        <w:jc w:val="both"/>
        <w:rPr>
          <w:rFonts w:cs="Calibri"/>
        </w:rPr>
      </w:pPr>
    </w:p>
    <w:p w14:paraId="5E9BF0FB" w14:textId="77777777" w:rsidR="00F026F1" w:rsidRPr="00E74967" w:rsidRDefault="00F026F1" w:rsidP="00F026F1">
      <w:pPr>
        <w:tabs>
          <w:tab w:val="left" w:leader="underscore" w:pos="9639"/>
        </w:tabs>
        <w:spacing w:after="0" w:line="240" w:lineRule="auto"/>
        <w:jc w:val="both"/>
        <w:rPr>
          <w:rFonts w:cs="Calibri"/>
        </w:rPr>
      </w:pPr>
      <w:r w:rsidRPr="00E74967">
        <w:rPr>
          <w:rFonts w:cs="Calibri"/>
        </w:rPr>
        <w:t>*Revelar las nuevas políticas de reconocimiento:</w:t>
      </w:r>
    </w:p>
    <w:p w14:paraId="1F78C8D1" w14:textId="77777777" w:rsidR="00F026F1" w:rsidRPr="00E74967" w:rsidRDefault="00F026F1" w:rsidP="00F026F1">
      <w:pPr>
        <w:tabs>
          <w:tab w:val="left" w:leader="underscore" w:pos="9639"/>
        </w:tabs>
        <w:spacing w:after="0" w:line="240" w:lineRule="auto"/>
        <w:jc w:val="both"/>
        <w:rPr>
          <w:rFonts w:cs="Calibri"/>
        </w:rPr>
      </w:pPr>
      <w:r>
        <w:rPr>
          <w:rFonts w:cs="Calibri"/>
        </w:rPr>
        <w:tab/>
      </w: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w:t>
      </w:r>
      <w:r>
        <w:rPr>
          <w:rFonts w:cs="Calibri"/>
        </w:rPr>
        <w:tab/>
      </w:r>
      <w:r>
        <w:rPr>
          <w:rFonts w:cs="Calibri"/>
        </w:rPr>
        <w:tab/>
      </w:r>
    </w:p>
    <w:p w14:paraId="77BCC886" w14:textId="77777777" w:rsidR="00F026F1" w:rsidRPr="00E74967" w:rsidRDefault="00F026F1" w:rsidP="00F026F1">
      <w:pPr>
        <w:tabs>
          <w:tab w:val="left" w:leader="underscore" w:pos="9639"/>
        </w:tabs>
        <w:spacing w:after="0" w:line="240" w:lineRule="auto"/>
        <w:jc w:val="both"/>
        <w:rPr>
          <w:rFonts w:cs="Calibri"/>
        </w:rPr>
      </w:pPr>
    </w:p>
    <w:p w14:paraId="2065AB47" w14:textId="77777777" w:rsidR="00F026F1" w:rsidRPr="00E74967" w:rsidRDefault="00F026F1" w:rsidP="00F026F1">
      <w:pPr>
        <w:tabs>
          <w:tab w:val="left" w:leader="underscore" w:pos="9639"/>
        </w:tabs>
        <w:spacing w:after="0" w:line="240" w:lineRule="auto"/>
        <w:jc w:val="both"/>
        <w:rPr>
          <w:rFonts w:cs="Calibri"/>
        </w:rPr>
      </w:pPr>
      <w:r w:rsidRPr="00E74967">
        <w:rPr>
          <w:rFonts w:cs="Calibri"/>
        </w:rPr>
        <w:t>*Plan de implementación:</w:t>
      </w:r>
    </w:p>
    <w:p w14:paraId="77687A29" w14:textId="77777777" w:rsidR="00F026F1" w:rsidRPr="00E74967" w:rsidRDefault="00F026F1" w:rsidP="00F026F1">
      <w:pPr>
        <w:tabs>
          <w:tab w:val="left" w:leader="underscore" w:pos="9639"/>
        </w:tabs>
        <w:spacing w:after="0" w:line="240" w:lineRule="auto"/>
        <w:jc w:val="both"/>
        <w:rPr>
          <w:rFonts w:cs="Calibri"/>
        </w:rPr>
      </w:pPr>
      <w:r>
        <w:rPr>
          <w:rFonts w:cs="Calibri"/>
        </w:rPr>
        <w:tab/>
      </w: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w:t>
      </w:r>
      <w:r>
        <w:rPr>
          <w:rFonts w:cs="Calibri"/>
        </w:rPr>
        <w:tab/>
      </w:r>
      <w:r>
        <w:rPr>
          <w:rFonts w:cs="Calibri"/>
        </w:rPr>
        <w:tab/>
      </w:r>
    </w:p>
    <w:p w14:paraId="7E238003" w14:textId="77777777" w:rsidR="00F026F1" w:rsidRPr="00E74967" w:rsidRDefault="00F026F1" w:rsidP="00F026F1">
      <w:pPr>
        <w:tabs>
          <w:tab w:val="left" w:leader="underscore" w:pos="9639"/>
        </w:tabs>
        <w:spacing w:after="0" w:line="240" w:lineRule="auto"/>
        <w:jc w:val="both"/>
        <w:rPr>
          <w:rFonts w:cs="Calibri"/>
        </w:rPr>
      </w:pPr>
    </w:p>
    <w:p w14:paraId="32F2DC84" w14:textId="77777777" w:rsidR="00F026F1" w:rsidRPr="00E74967" w:rsidRDefault="00F026F1" w:rsidP="00F026F1">
      <w:pPr>
        <w:tabs>
          <w:tab w:val="left" w:leader="underscore" w:pos="9639"/>
        </w:tabs>
        <w:spacing w:after="0" w:line="240" w:lineRule="auto"/>
        <w:jc w:val="both"/>
        <w:rPr>
          <w:rFonts w:cs="Calibri"/>
        </w:rPr>
      </w:pPr>
      <w:r w:rsidRPr="00E74967">
        <w:rPr>
          <w:rFonts w:cs="Calibri"/>
        </w:rPr>
        <w:t>*Revelar los cambios en las políticas, la clasificación y medición de las mismas, así como su impacto en la información financiera:</w:t>
      </w:r>
    </w:p>
    <w:p w14:paraId="2A027D4F" w14:textId="77777777" w:rsidR="00F026F1" w:rsidRPr="00E74967" w:rsidRDefault="00F026F1" w:rsidP="00F026F1">
      <w:pPr>
        <w:tabs>
          <w:tab w:val="left" w:leader="underscore" w:pos="9639"/>
        </w:tabs>
        <w:spacing w:after="0" w:line="240" w:lineRule="auto"/>
        <w:jc w:val="both"/>
        <w:rPr>
          <w:rFonts w:cs="Calibri"/>
        </w:rPr>
      </w:pPr>
      <w:r>
        <w:rPr>
          <w:rFonts w:cs="Calibri"/>
        </w:rPr>
        <w:tab/>
      </w: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w:t>
      </w:r>
      <w:r>
        <w:rPr>
          <w:rFonts w:cs="Calibri"/>
        </w:rPr>
        <w:tab/>
      </w:r>
      <w:r>
        <w:rPr>
          <w:rFonts w:cs="Calibri"/>
        </w:rPr>
        <w:tab/>
      </w:r>
    </w:p>
    <w:p w14:paraId="3C8E12DF" w14:textId="77777777" w:rsidR="00F026F1" w:rsidRPr="00E74967" w:rsidRDefault="00F026F1" w:rsidP="00F026F1">
      <w:pPr>
        <w:tabs>
          <w:tab w:val="left" w:leader="underscore" w:pos="9639"/>
        </w:tabs>
        <w:spacing w:after="0" w:line="240" w:lineRule="auto"/>
        <w:jc w:val="both"/>
        <w:rPr>
          <w:rFonts w:cs="Calibri"/>
        </w:rPr>
      </w:pPr>
    </w:p>
    <w:p w14:paraId="3176C051" w14:textId="77777777" w:rsidR="00F026F1" w:rsidRPr="00E74967" w:rsidRDefault="00F026F1" w:rsidP="00F026F1">
      <w:pPr>
        <w:tabs>
          <w:tab w:val="left" w:leader="underscore" w:pos="9639"/>
        </w:tabs>
        <w:spacing w:after="0" w:line="240" w:lineRule="auto"/>
        <w:jc w:val="both"/>
        <w:rPr>
          <w:rFonts w:cs="Calibri"/>
        </w:rPr>
      </w:pPr>
    </w:p>
    <w:p w14:paraId="33BCABF5" w14:textId="77777777" w:rsidR="00F026F1" w:rsidRPr="00E74967" w:rsidRDefault="00F026F1" w:rsidP="00F026F1">
      <w:pPr>
        <w:pStyle w:val="Ttulo2"/>
        <w:rPr>
          <w:rFonts w:cs="Calibri"/>
          <w:b/>
        </w:rPr>
      </w:pPr>
      <w:r w:rsidRPr="000C3365">
        <w:rPr>
          <w:rFonts w:asciiTheme="minorHAnsi" w:hAnsiTheme="minorHAnsi" w:cstheme="minorHAnsi"/>
          <w:b/>
          <w:color w:val="auto"/>
          <w:sz w:val="22"/>
        </w:rPr>
        <w:lastRenderedPageBreak/>
        <w:t>6. Políticas de Contabilidad Significativas:</w:t>
      </w:r>
    </w:p>
    <w:p w14:paraId="681DA93F" w14:textId="77777777" w:rsidR="00F026F1" w:rsidRPr="00E74967" w:rsidRDefault="00F026F1" w:rsidP="00F026F1">
      <w:pPr>
        <w:tabs>
          <w:tab w:val="left" w:leader="underscore" w:pos="9639"/>
        </w:tabs>
        <w:spacing w:after="0" w:line="240" w:lineRule="auto"/>
        <w:jc w:val="both"/>
        <w:rPr>
          <w:rFonts w:cs="Calibri"/>
        </w:rPr>
      </w:pPr>
    </w:p>
    <w:p w14:paraId="54F2CE85" w14:textId="77777777" w:rsidR="00F026F1" w:rsidRPr="00E74967" w:rsidRDefault="00F026F1" w:rsidP="00F026F1">
      <w:pPr>
        <w:tabs>
          <w:tab w:val="left" w:leader="underscore" w:pos="9639"/>
        </w:tabs>
        <w:spacing w:after="0" w:line="240" w:lineRule="auto"/>
        <w:jc w:val="both"/>
        <w:rPr>
          <w:rFonts w:cs="Calibri"/>
        </w:rPr>
      </w:pPr>
      <w:r w:rsidRPr="00E74967">
        <w:rPr>
          <w:rFonts w:cs="Calibri"/>
        </w:rPr>
        <w:t>Se informará sobre:</w:t>
      </w:r>
    </w:p>
    <w:p w14:paraId="01E9AF18" w14:textId="77777777" w:rsidR="00F026F1" w:rsidRPr="00E74967" w:rsidRDefault="00F026F1" w:rsidP="00F026F1">
      <w:pPr>
        <w:tabs>
          <w:tab w:val="left" w:leader="underscore" w:pos="9639"/>
        </w:tabs>
        <w:spacing w:after="0" w:line="240" w:lineRule="auto"/>
        <w:jc w:val="both"/>
        <w:rPr>
          <w:rFonts w:cs="Calibri"/>
        </w:rPr>
      </w:pPr>
    </w:p>
    <w:p w14:paraId="7CEED8F9" w14:textId="77777777" w:rsidR="00F026F1" w:rsidRPr="00E74967" w:rsidRDefault="00F026F1" w:rsidP="00F026F1">
      <w:pPr>
        <w:tabs>
          <w:tab w:val="left" w:leader="underscore" w:pos="9639"/>
        </w:tabs>
        <w:spacing w:after="0" w:line="240" w:lineRule="auto"/>
        <w:jc w:val="both"/>
        <w:rPr>
          <w:rFonts w:cs="Calibri"/>
        </w:rPr>
      </w:pPr>
      <w:r w:rsidRPr="00E74967">
        <w:rPr>
          <w:rFonts w:cs="Calibri"/>
          <w:b/>
        </w:rPr>
        <w:t>a)</w:t>
      </w:r>
      <w:r w:rsidRPr="00E74967">
        <w:rPr>
          <w:rFonts w:cs="Calibri"/>
        </w:rPr>
        <w:t xml:space="preserve"> Actualización: se informará del método utilizado para la actualización del valor de los activos, pasivos y Hacienda Pública/Patrimonio y las razones de dicha elección. Así como informar de la desconexión o reconexión inflacionaria:</w:t>
      </w:r>
    </w:p>
    <w:p w14:paraId="7206BD92" w14:textId="77777777" w:rsidR="00F026F1" w:rsidRPr="00E74967" w:rsidRDefault="00F026F1" w:rsidP="00F026F1">
      <w:pPr>
        <w:tabs>
          <w:tab w:val="left" w:leader="underscore" w:pos="9639"/>
        </w:tabs>
        <w:spacing w:after="0" w:line="240" w:lineRule="auto"/>
        <w:jc w:val="both"/>
        <w:rPr>
          <w:rFonts w:cs="Calibri"/>
        </w:rPr>
      </w:pPr>
      <w:r>
        <w:rPr>
          <w:rFonts w:cs="Calibri"/>
        </w:rPr>
        <w:tab/>
        <w:t>Aun no se implementa método alguno</w:t>
      </w:r>
      <w:r>
        <w:rPr>
          <w:rFonts w:cs="Calibri"/>
        </w:rPr>
        <w:tab/>
      </w:r>
      <w:r>
        <w:rPr>
          <w:rFonts w:cs="Calibri"/>
        </w:rPr>
        <w:tab/>
      </w:r>
    </w:p>
    <w:p w14:paraId="07A37737" w14:textId="77777777" w:rsidR="00F026F1" w:rsidRPr="00E74967" w:rsidRDefault="00F026F1" w:rsidP="00F026F1">
      <w:pPr>
        <w:tabs>
          <w:tab w:val="left" w:leader="underscore" w:pos="9639"/>
        </w:tabs>
        <w:spacing w:after="0" w:line="240" w:lineRule="auto"/>
        <w:jc w:val="both"/>
        <w:rPr>
          <w:rFonts w:cs="Calibri"/>
        </w:rPr>
      </w:pPr>
    </w:p>
    <w:p w14:paraId="25211F1F" w14:textId="77777777" w:rsidR="00F026F1" w:rsidRPr="00E74967" w:rsidRDefault="00F026F1" w:rsidP="00F026F1">
      <w:pPr>
        <w:tabs>
          <w:tab w:val="left" w:leader="underscore" w:pos="9639"/>
        </w:tabs>
        <w:spacing w:after="0" w:line="240" w:lineRule="auto"/>
        <w:jc w:val="both"/>
        <w:rPr>
          <w:rFonts w:cs="Calibri"/>
        </w:rPr>
      </w:pPr>
      <w:r w:rsidRPr="00E74967">
        <w:rPr>
          <w:rFonts w:cs="Calibri"/>
          <w:b/>
        </w:rPr>
        <w:t>b)</w:t>
      </w:r>
      <w:r w:rsidRPr="00E74967">
        <w:rPr>
          <w:rFonts w:cs="Calibri"/>
        </w:rPr>
        <w:t xml:space="preserve"> Informar sobre la realización de operaciones en el extranjero y de sus efectos en la información financiera gubernamental:</w:t>
      </w:r>
    </w:p>
    <w:p w14:paraId="02B3AD33" w14:textId="77777777" w:rsidR="00F026F1" w:rsidRPr="00E74967" w:rsidRDefault="00F026F1" w:rsidP="00F026F1">
      <w:pPr>
        <w:tabs>
          <w:tab w:val="left" w:leader="underscore" w:pos="9639"/>
        </w:tabs>
        <w:spacing w:after="0" w:line="240" w:lineRule="auto"/>
        <w:jc w:val="both"/>
        <w:rPr>
          <w:rFonts w:cs="Calibri"/>
        </w:rPr>
      </w:pPr>
      <w:r>
        <w:rPr>
          <w:rFonts w:cs="Calibri"/>
        </w:rPr>
        <w:tab/>
      </w: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w:t>
      </w:r>
      <w:r>
        <w:rPr>
          <w:rFonts w:cs="Calibri"/>
        </w:rPr>
        <w:tab/>
      </w:r>
      <w:r>
        <w:rPr>
          <w:rFonts w:cs="Calibri"/>
        </w:rPr>
        <w:tab/>
      </w:r>
    </w:p>
    <w:p w14:paraId="42083533" w14:textId="77777777" w:rsidR="00F026F1" w:rsidRPr="00E74967" w:rsidRDefault="00F026F1" w:rsidP="00F026F1">
      <w:pPr>
        <w:tabs>
          <w:tab w:val="left" w:leader="underscore" w:pos="9639"/>
        </w:tabs>
        <w:spacing w:after="0" w:line="240" w:lineRule="auto"/>
        <w:jc w:val="both"/>
        <w:rPr>
          <w:rFonts w:cs="Calibri"/>
        </w:rPr>
      </w:pPr>
    </w:p>
    <w:p w14:paraId="4FEDBDCB" w14:textId="77777777" w:rsidR="00F026F1" w:rsidRPr="00E74967" w:rsidRDefault="00F026F1" w:rsidP="00F026F1">
      <w:pPr>
        <w:tabs>
          <w:tab w:val="left" w:leader="underscore" w:pos="9639"/>
        </w:tabs>
        <w:spacing w:after="0" w:line="240" w:lineRule="auto"/>
        <w:jc w:val="both"/>
        <w:rPr>
          <w:rFonts w:cs="Calibri"/>
        </w:rPr>
      </w:pPr>
      <w:r w:rsidRPr="00E74967">
        <w:rPr>
          <w:rFonts w:cs="Calibri"/>
          <w:b/>
        </w:rPr>
        <w:t>c)</w:t>
      </w:r>
      <w:r w:rsidRPr="00E74967">
        <w:rPr>
          <w:rFonts w:cs="Calibri"/>
        </w:rPr>
        <w:t xml:space="preserve"> Método de valuación de la inversión en acciones de Compañías subsidiarias no consolidadas y asociadas:</w:t>
      </w:r>
    </w:p>
    <w:p w14:paraId="6E970489" w14:textId="77777777" w:rsidR="00F026F1" w:rsidRPr="00E74967" w:rsidRDefault="00F026F1" w:rsidP="00F026F1">
      <w:pPr>
        <w:tabs>
          <w:tab w:val="left" w:leader="underscore" w:pos="9639"/>
        </w:tabs>
        <w:spacing w:after="0" w:line="240" w:lineRule="auto"/>
        <w:jc w:val="both"/>
        <w:rPr>
          <w:rFonts w:cs="Calibri"/>
        </w:rPr>
      </w:pPr>
      <w:r>
        <w:rPr>
          <w:rFonts w:cs="Calibri"/>
        </w:rPr>
        <w:tab/>
      </w: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w:t>
      </w:r>
      <w:r>
        <w:rPr>
          <w:rFonts w:cs="Calibri"/>
        </w:rPr>
        <w:tab/>
      </w:r>
      <w:r>
        <w:rPr>
          <w:rFonts w:cs="Calibri"/>
        </w:rPr>
        <w:tab/>
      </w:r>
    </w:p>
    <w:p w14:paraId="3295FC46" w14:textId="77777777" w:rsidR="00F026F1" w:rsidRPr="00E74967" w:rsidRDefault="00F026F1" w:rsidP="00F026F1">
      <w:pPr>
        <w:tabs>
          <w:tab w:val="left" w:leader="underscore" w:pos="9639"/>
        </w:tabs>
        <w:spacing w:after="0" w:line="240" w:lineRule="auto"/>
        <w:jc w:val="both"/>
        <w:rPr>
          <w:rFonts w:cs="Calibri"/>
        </w:rPr>
      </w:pPr>
    </w:p>
    <w:p w14:paraId="3EFBD0B0" w14:textId="77777777" w:rsidR="00F026F1" w:rsidRPr="00E74967" w:rsidRDefault="00F026F1" w:rsidP="00F026F1">
      <w:pPr>
        <w:tabs>
          <w:tab w:val="left" w:leader="underscore" w:pos="9639"/>
        </w:tabs>
        <w:spacing w:after="0" w:line="240" w:lineRule="auto"/>
        <w:jc w:val="both"/>
        <w:rPr>
          <w:rFonts w:cs="Calibri"/>
        </w:rPr>
      </w:pPr>
      <w:r w:rsidRPr="00E74967">
        <w:rPr>
          <w:rFonts w:cs="Calibri"/>
          <w:b/>
        </w:rPr>
        <w:t>d)</w:t>
      </w:r>
      <w:r w:rsidRPr="00E74967">
        <w:rPr>
          <w:rFonts w:cs="Calibri"/>
        </w:rPr>
        <w:t xml:space="preserve"> Sistema y método de valuación de inventarios y costo de lo vendido:</w:t>
      </w:r>
    </w:p>
    <w:p w14:paraId="5D81BFCF" w14:textId="77777777" w:rsidR="00F026F1" w:rsidRPr="00E74967" w:rsidRDefault="00F026F1" w:rsidP="00F026F1">
      <w:pPr>
        <w:tabs>
          <w:tab w:val="left" w:leader="underscore" w:pos="9639"/>
        </w:tabs>
        <w:spacing w:after="0" w:line="240" w:lineRule="auto"/>
        <w:jc w:val="both"/>
        <w:rPr>
          <w:rFonts w:cs="Calibri"/>
        </w:rPr>
      </w:pPr>
      <w:r>
        <w:rPr>
          <w:rFonts w:cs="Calibri"/>
        </w:rPr>
        <w:tab/>
      </w: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w:t>
      </w:r>
      <w:r>
        <w:rPr>
          <w:rFonts w:cs="Calibri"/>
        </w:rPr>
        <w:tab/>
      </w:r>
      <w:r>
        <w:rPr>
          <w:rFonts w:cs="Calibri"/>
        </w:rPr>
        <w:tab/>
      </w:r>
    </w:p>
    <w:p w14:paraId="55A85A2A" w14:textId="77777777" w:rsidR="00F026F1" w:rsidRPr="00E74967" w:rsidRDefault="00F026F1" w:rsidP="00F026F1">
      <w:pPr>
        <w:tabs>
          <w:tab w:val="left" w:leader="underscore" w:pos="9639"/>
        </w:tabs>
        <w:spacing w:after="0" w:line="240" w:lineRule="auto"/>
        <w:jc w:val="both"/>
        <w:rPr>
          <w:rFonts w:cs="Calibri"/>
        </w:rPr>
      </w:pPr>
    </w:p>
    <w:p w14:paraId="3697E1AA" w14:textId="77777777" w:rsidR="00F026F1" w:rsidRPr="00E74967" w:rsidRDefault="00F026F1" w:rsidP="00F026F1">
      <w:pPr>
        <w:tabs>
          <w:tab w:val="left" w:leader="underscore" w:pos="9639"/>
        </w:tabs>
        <w:spacing w:after="0" w:line="240" w:lineRule="auto"/>
        <w:jc w:val="both"/>
        <w:rPr>
          <w:rFonts w:cs="Calibri"/>
        </w:rPr>
      </w:pPr>
      <w:r w:rsidRPr="00E74967">
        <w:rPr>
          <w:rFonts w:cs="Calibri"/>
          <w:b/>
        </w:rPr>
        <w:t>e)</w:t>
      </w:r>
      <w:r w:rsidRPr="00E74967">
        <w:rPr>
          <w:rFonts w:cs="Calibri"/>
        </w:rPr>
        <w:t xml:space="preserve"> Beneficios a empleados: revelar el cálculo de la reserva actuarial, valor presente de los ingresos esperados comparado con el valor presente de la estimación de gastos tanto de los beneficiarios actuales como futuros:</w:t>
      </w:r>
    </w:p>
    <w:p w14:paraId="7BB8F984" w14:textId="77777777" w:rsidR="00F026F1" w:rsidRPr="00E74967" w:rsidRDefault="00F026F1" w:rsidP="00F026F1">
      <w:pPr>
        <w:tabs>
          <w:tab w:val="left" w:leader="underscore" w:pos="9639"/>
        </w:tabs>
        <w:spacing w:after="0" w:line="240" w:lineRule="auto"/>
        <w:jc w:val="both"/>
        <w:rPr>
          <w:rFonts w:cs="Calibri"/>
        </w:rPr>
      </w:pPr>
      <w:r>
        <w:rPr>
          <w:rFonts w:cs="Calibri"/>
        </w:rPr>
        <w:tab/>
      </w: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w:t>
      </w:r>
      <w:r>
        <w:rPr>
          <w:rFonts w:cs="Calibri"/>
        </w:rPr>
        <w:tab/>
      </w:r>
      <w:r>
        <w:rPr>
          <w:rFonts w:cs="Calibri"/>
        </w:rPr>
        <w:tab/>
      </w:r>
    </w:p>
    <w:p w14:paraId="02493717" w14:textId="77777777" w:rsidR="00F026F1" w:rsidRPr="00E74967" w:rsidRDefault="00F026F1" w:rsidP="00F026F1">
      <w:pPr>
        <w:tabs>
          <w:tab w:val="left" w:leader="underscore" w:pos="9639"/>
        </w:tabs>
        <w:spacing w:after="0" w:line="240" w:lineRule="auto"/>
        <w:jc w:val="both"/>
        <w:rPr>
          <w:rFonts w:cs="Calibri"/>
        </w:rPr>
      </w:pPr>
    </w:p>
    <w:p w14:paraId="4DD323D4" w14:textId="77777777" w:rsidR="00F026F1" w:rsidRPr="00E74967" w:rsidRDefault="00F026F1" w:rsidP="00F026F1">
      <w:pPr>
        <w:tabs>
          <w:tab w:val="left" w:leader="underscore" w:pos="9639"/>
        </w:tabs>
        <w:spacing w:after="0" w:line="240" w:lineRule="auto"/>
        <w:jc w:val="both"/>
        <w:rPr>
          <w:rFonts w:cs="Calibri"/>
        </w:rPr>
      </w:pPr>
      <w:r w:rsidRPr="00E74967">
        <w:rPr>
          <w:rFonts w:cs="Calibri"/>
          <w:b/>
        </w:rPr>
        <w:t>f)</w:t>
      </w:r>
      <w:r w:rsidRPr="00E74967">
        <w:rPr>
          <w:rFonts w:cs="Calibri"/>
        </w:rPr>
        <w:t xml:space="preserve"> Provisiones: objetivo de su creación, monto y plazo:</w:t>
      </w:r>
    </w:p>
    <w:p w14:paraId="381257E2" w14:textId="77777777" w:rsidR="00F026F1" w:rsidRPr="00E74967" w:rsidRDefault="00F026F1" w:rsidP="00F026F1">
      <w:pPr>
        <w:tabs>
          <w:tab w:val="left" w:leader="underscore" w:pos="9639"/>
        </w:tabs>
        <w:spacing w:after="0" w:line="240" w:lineRule="auto"/>
        <w:jc w:val="both"/>
        <w:rPr>
          <w:rFonts w:cs="Calibri"/>
        </w:rPr>
      </w:pPr>
      <w:r>
        <w:rPr>
          <w:rFonts w:cs="Calibri"/>
        </w:rPr>
        <w:tab/>
        <w:t>“</w:t>
      </w: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w:t>
      </w:r>
      <w:r>
        <w:rPr>
          <w:rFonts w:cs="Calibri"/>
        </w:rPr>
        <w:tab/>
      </w:r>
      <w:r>
        <w:rPr>
          <w:rFonts w:cs="Calibri"/>
        </w:rPr>
        <w:tab/>
      </w:r>
    </w:p>
    <w:p w14:paraId="32C237BE" w14:textId="77777777" w:rsidR="00F026F1" w:rsidRPr="00E74967" w:rsidRDefault="00F026F1" w:rsidP="00F026F1">
      <w:pPr>
        <w:tabs>
          <w:tab w:val="left" w:leader="underscore" w:pos="9639"/>
        </w:tabs>
        <w:spacing w:after="0" w:line="240" w:lineRule="auto"/>
        <w:jc w:val="both"/>
        <w:rPr>
          <w:rFonts w:cs="Calibri"/>
        </w:rPr>
      </w:pPr>
    </w:p>
    <w:p w14:paraId="59953AEE" w14:textId="77777777" w:rsidR="00F026F1" w:rsidRDefault="00F026F1" w:rsidP="00F026F1">
      <w:pPr>
        <w:tabs>
          <w:tab w:val="left" w:leader="underscore" w:pos="9639"/>
        </w:tabs>
        <w:spacing w:after="0" w:line="240" w:lineRule="auto"/>
        <w:jc w:val="both"/>
        <w:rPr>
          <w:rFonts w:cs="Calibri"/>
        </w:rPr>
      </w:pPr>
      <w:r w:rsidRPr="00E74967">
        <w:rPr>
          <w:rFonts w:cs="Calibri"/>
          <w:b/>
        </w:rPr>
        <w:t>g)</w:t>
      </w:r>
      <w:r w:rsidRPr="00E74967">
        <w:rPr>
          <w:rFonts w:cs="Calibri"/>
        </w:rPr>
        <w:t xml:space="preserve"> Reservas: objetivo de su creación, monto y plazo:</w:t>
      </w:r>
      <w:r>
        <w:rPr>
          <w:rFonts w:cs="Calibri"/>
        </w:rPr>
        <w:t xml:space="preserve"> </w:t>
      </w:r>
    </w:p>
    <w:p w14:paraId="2F9D26BC" w14:textId="77777777" w:rsidR="00771304" w:rsidRDefault="00771304" w:rsidP="00F026F1">
      <w:pPr>
        <w:tabs>
          <w:tab w:val="left" w:leader="underscore" w:pos="9639"/>
        </w:tabs>
        <w:spacing w:after="0" w:line="240" w:lineRule="auto"/>
        <w:jc w:val="both"/>
        <w:rPr>
          <w:rFonts w:cs="Calibri"/>
        </w:rPr>
      </w:pPr>
    </w:p>
    <w:p w14:paraId="403B5295" w14:textId="42D985F3" w:rsidR="007E1E2C" w:rsidRPr="007E1E2C" w:rsidRDefault="00F026F1" w:rsidP="007E1E2C">
      <w:pPr>
        <w:tabs>
          <w:tab w:val="left" w:leader="underscore" w:pos="9639"/>
        </w:tabs>
        <w:spacing w:after="0" w:line="240" w:lineRule="auto"/>
        <w:jc w:val="both"/>
        <w:rPr>
          <w:rFonts w:cs="Calibri"/>
          <w:b/>
          <w:bCs/>
          <w:u w:val="single"/>
        </w:rPr>
      </w:pPr>
      <w:r w:rsidRPr="00771304">
        <w:rPr>
          <w:rFonts w:cs="Calibri"/>
          <w:u w:val="single"/>
        </w:rPr>
        <w:t xml:space="preserve">Se cuenta con la Reserva de </w:t>
      </w:r>
      <w:r w:rsidR="007E1E2C" w:rsidRPr="00771304">
        <w:rPr>
          <w:rFonts w:cs="Calibri"/>
          <w:u w:val="single"/>
        </w:rPr>
        <w:t>Nomina y</w:t>
      </w:r>
      <w:r w:rsidRPr="00771304">
        <w:rPr>
          <w:rFonts w:cs="Calibri"/>
          <w:u w:val="single"/>
        </w:rPr>
        <w:t xml:space="preserve"> sus percepciones dado que son prestaciones obligatorias para el personal por lo que se encuentran reservadas para </w:t>
      </w:r>
      <w:r w:rsidR="007E1E2C" w:rsidRPr="00771304">
        <w:rPr>
          <w:rFonts w:cs="Calibri"/>
          <w:u w:val="single"/>
        </w:rPr>
        <w:t>el ejercicio</w:t>
      </w:r>
      <w:r w:rsidRPr="00771304">
        <w:rPr>
          <w:rFonts w:cs="Calibri"/>
          <w:u w:val="single"/>
        </w:rPr>
        <w:t xml:space="preserve"> fi</w:t>
      </w:r>
      <w:r w:rsidR="007E1E2C">
        <w:rPr>
          <w:rFonts w:cs="Calibri"/>
          <w:u w:val="single"/>
        </w:rPr>
        <w:t>scal 2023. Enero – diciembre 2023</w:t>
      </w:r>
      <w:r w:rsidRPr="00771304">
        <w:rPr>
          <w:rFonts w:cs="Calibri"/>
          <w:u w:val="single"/>
        </w:rPr>
        <w:t xml:space="preserve"> por la cantidad de </w:t>
      </w:r>
      <w:r w:rsidR="007E1E2C" w:rsidRPr="007E1E2C">
        <w:rPr>
          <w:rFonts w:cs="Calibri"/>
          <w:b/>
          <w:bCs/>
          <w:u w:val="single"/>
        </w:rPr>
        <w:t>$2,793,647.95</w:t>
      </w:r>
      <w:r w:rsidR="007E1E2C">
        <w:rPr>
          <w:rFonts w:cs="Calibri"/>
          <w:b/>
          <w:bCs/>
          <w:u w:val="single"/>
        </w:rPr>
        <w:t xml:space="preserve">, </w:t>
      </w:r>
      <w:r w:rsidRPr="00771304">
        <w:rPr>
          <w:rFonts w:cs="Calibri"/>
          <w:u w:val="single"/>
        </w:rPr>
        <w:t>prima vacaci</w:t>
      </w:r>
      <w:r w:rsidR="003F1EB3">
        <w:rPr>
          <w:rFonts w:cs="Calibri"/>
          <w:u w:val="single"/>
        </w:rPr>
        <w:t xml:space="preserve">onal por la cantidad de </w:t>
      </w:r>
      <w:r w:rsidR="007E1E2C" w:rsidRPr="007E1E2C">
        <w:rPr>
          <w:rFonts w:cs="Calibri"/>
          <w:b/>
          <w:bCs/>
          <w:u w:val="single"/>
        </w:rPr>
        <w:t>$45,922.98</w:t>
      </w:r>
      <w:r w:rsidR="003F1EB3">
        <w:rPr>
          <w:rFonts w:cs="Calibri"/>
          <w:u w:val="single"/>
        </w:rPr>
        <w:t>, Aguinald</w:t>
      </w:r>
      <w:r w:rsidR="007E1E2C">
        <w:rPr>
          <w:rFonts w:cs="Calibri"/>
          <w:u w:val="single"/>
        </w:rPr>
        <w:t xml:space="preserve">o </w:t>
      </w:r>
      <w:r w:rsidR="007E1E2C" w:rsidRPr="007E1E2C">
        <w:rPr>
          <w:rFonts w:cs="Calibri"/>
          <w:b/>
          <w:bCs/>
          <w:u w:val="single"/>
        </w:rPr>
        <w:t>$344,422.35</w:t>
      </w:r>
      <w:r w:rsidRPr="00771304">
        <w:rPr>
          <w:rFonts w:cs="Calibri"/>
          <w:u w:val="single"/>
        </w:rPr>
        <w:t>, V</w:t>
      </w:r>
      <w:r w:rsidR="003F1EB3">
        <w:rPr>
          <w:rFonts w:cs="Calibri"/>
          <w:u w:val="single"/>
        </w:rPr>
        <w:t xml:space="preserve">ales de despensa por </w:t>
      </w:r>
      <w:r w:rsidR="007E1E2C" w:rsidRPr="007E1E2C">
        <w:rPr>
          <w:rFonts w:cs="Calibri"/>
          <w:b/>
          <w:bCs/>
          <w:u w:val="single"/>
        </w:rPr>
        <w:t>$357,968.52</w:t>
      </w:r>
    </w:p>
    <w:p w14:paraId="609A72C9" w14:textId="465743AA" w:rsidR="00F026F1" w:rsidRPr="007E1E2C" w:rsidRDefault="00F026F1" w:rsidP="00F026F1">
      <w:pPr>
        <w:tabs>
          <w:tab w:val="left" w:leader="underscore" w:pos="9639"/>
        </w:tabs>
        <w:spacing w:after="0" w:line="240" w:lineRule="auto"/>
        <w:jc w:val="both"/>
        <w:rPr>
          <w:rFonts w:cs="Calibri"/>
          <w:b/>
          <w:bCs/>
          <w:u w:val="single"/>
        </w:rPr>
      </w:pPr>
    </w:p>
    <w:p w14:paraId="4F8508F3" w14:textId="77777777" w:rsidR="00771304" w:rsidRPr="00E74967" w:rsidRDefault="00771304" w:rsidP="00F026F1">
      <w:pPr>
        <w:tabs>
          <w:tab w:val="left" w:leader="underscore" w:pos="9639"/>
        </w:tabs>
        <w:spacing w:after="0" w:line="240" w:lineRule="auto"/>
        <w:jc w:val="both"/>
        <w:rPr>
          <w:rFonts w:cs="Calibri"/>
        </w:rPr>
      </w:pPr>
    </w:p>
    <w:p w14:paraId="203268B5" w14:textId="77777777" w:rsidR="00F026F1" w:rsidRPr="00E74967" w:rsidRDefault="00F026F1" w:rsidP="00F026F1">
      <w:pPr>
        <w:tabs>
          <w:tab w:val="left" w:leader="underscore" w:pos="9639"/>
        </w:tabs>
        <w:spacing w:after="0" w:line="240" w:lineRule="auto"/>
        <w:jc w:val="both"/>
        <w:rPr>
          <w:rFonts w:cs="Calibri"/>
        </w:rPr>
      </w:pPr>
      <w:r w:rsidRPr="00E74967">
        <w:rPr>
          <w:rFonts w:cs="Calibri"/>
          <w:b/>
        </w:rPr>
        <w:t>h)</w:t>
      </w:r>
      <w:r w:rsidRPr="00E74967">
        <w:rPr>
          <w:rFonts w:cs="Calibri"/>
        </w:rPr>
        <w:t xml:space="preserve"> Cambios en políticas contables y corrección de errores junto con la revelación de los efectos que se tendrá en la información financiera del ente público, ya sea retrospectivos o prospectivos:</w:t>
      </w:r>
    </w:p>
    <w:p w14:paraId="48E79982" w14:textId="77777777" w:rsidR="00F026F1" w:rsidRPr="00E74967" w:rsidRDefault="00F026F1" w:rsidP="00F026F1">
      <w:pPr>
        <w:tabs>
          <w:tab w:val="left" w:leader="underscore" w:pos="9639"/>
        </w:tabs>
        <w:spacing w:after="0" w:line="240" w:lineRule="auto"/>
        <w:jc w:val="both"/>
        <w:rPr>
          <w:rFonts w:cs="Calibri"/>
        </w:rPr>
      </w:pPr>
      <w:r>
        <w:rPr>
          <w:rFonts w:cs="Calibri"/>
        </w:rPr>
        <w:tab/>
      </w: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w:t>
      </w:r>
      <w:r>
        <w:rPr>
          <w:rFonts w:cs="Calibri"/>
        </w:rPr>
        <w:tab/>
      </w:r>
      <w:r>
        <w:rPr>
          <w:rFonts w:cs="Calibri"/>
        </w:rPr>
        <w:tab/>
      </w:r>
    </w:p>
    <w:p w14:paraId="77F8DB14" w14:textId="77777777" w:rsidR="00F026F1" w:rsidRPr="00E74967" w:rsidRDefault="00F026F1" w:rsidP="00F026F1">
      <w:pPr>
        <w:tabs>
          <w:tab w:val="left" w:leader="underscore" w:pos="9639"/>
        </w:tabs>
        <w:spacing w:after="0" w:line="240" w:lineRule="auto"/>
        <w:jc w:val="both"/>
        <w:rPr>
          <w:rFonts w:cs="Calibri"/>
        </w:rPr>
      </w:pPr>
    </w:p>
    <w:p w14:paraId="20F979B7" w14:textId="77777777" w:rsidR="00F026F1" w:rsidRPr="00E74967" w:rsidRDefault="00F026F1" w:rsidP="00F026F1">
      <w:pPr>
        <w:tabs>
          <w:tab w:val="left" w:leader="underscore" w:pos="9639"/>
        </w:tabs>
        <w:spacing w:after="0" w:line="240" w:lineRule="auto"/>
        <w:jc w:val="both"/>
        <w:rPr>
          <w:rFonts w:cs="Calibri"/>
        </w:rPr>
      </w:pPr>
      <w:r w:rsidRPr="00E74967">
        <w:rPr>
          <w:rFonts w:cs="Calibri"/>
          <w:b/>
        </w:rPr>
        <w:t>i)</w:t>
      </w:r>
      <w:r w:rsidRPr="00E74967">
        <w:rPr>
          <w:rFonts w:cs="Calibri"/>
        </w:rPr>
        <w:t xml:space="preserve"> Reclasificaciones: Se deben revelar todos aquellos movimientos entre cuentas por efectos de cambios en los tipos de operaciones:</w:t>
      </w:r>
    </w:p>
    <w:p w14:paraId="1DBF273E" w14:textId="77777777" w:rsidR="00F026F1" w:rsidRPr="00E74967" w:rsidRDefault="00F026F1" w:rsidP="00F026F1">
      <w:pPr>
        <w:tabs>
          <w:tab w:val="left" w:leader="underscore" w:pos="9639"/>
        </w:tabs>
        <w:spacing w:after="0" w:line="240" w:lineRule="auto"/>
        <w:jc w:val="both"/>
        <w:rPr>
          <w:rFonts w:cs="Calibri"/>
        </w:rPr>
      </w:pPr>
      <w:r>
        <w:rPr>
          <w:rFonts w:cs="Calibri"/>
        </w:rPr>
        <w:tab/>
      </w: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w:t>
      </w:r>
      <w:r>
        <w:rPr>
          <w:rFonts w:cs="Calibri"/>
        </w:rPr>
        <w:tab/>
      </w:r>
      <w:r>
        <w:rPr>
          <w:rFonts w:cs="Calibri"/>
        </w:rPr>
        <w:tab/>
      </w:r>
    </w:p>
    <w:p w14:paraId="49512D1F" w14:textId="77777777" w:rsidR="00F026F1" w:rsidRPr="00E74967" w:rsidRDefault="00F026F1" w:rsidP="00F026F1">
      <w:pPr>
        <w:tabs>
          <w:tab w:val="left" w:leader="underscore" w:pos="9639"/>
        </w:tabs>
        <w:spacing w:after="0" w:line="240" w:lineRule="auto"/>
        <w:jc w:val="both"/>
        <w:rPr>
          <w:rFonts w:cs="Calibri"/>
        </w:rPr>
      </w:pPr>
    </w:p>
    <w:p w14:paraId="4A3CCF8F" w14:textId="77777777" w:rsidR="00F026F1" w:rsidRPr="00E74967" w:rsidRDefault="00F026F1" w:rsidP="00F026F1">
      <w:pPr>
        <w:tabs>
          <w:tab w:val="left" w:leader="underscore" w:pos="9639"/>
        </w:tabs>
        <w:spacing w:after="0" w:line="240" w:lineRule="auto"/>
        <w:jc w:val="both"/>
        <w:rPr>
          <w:rFonts w:cs="Calibri"/>
        </w:rPr>
      </w:pPr>
      <w:r w:rsidRPr="00E74967">
        <w:rPr>
          <w:rFonts w:cs="Calibri"/>
          <w:b/>
        </w:rPr>
        <w:t>j)</w:t>
      </w:r>
      <w:r w:rsidRPr="00E74967">
        <w:rPr>
          <w:rFonts w:cs="Calibri"/>
        </w:rPr>
        <w:t xml:space="preserve"> Depuración y cancelación de saldos:</w:t>
      </w:r>
    </w:p>
    <w:p w14:paraId="19F37DDD" w14:textId="77777777" w:rsidR="00F026F1" w:rsidRPr="00E74967" w:rsidRDefault="00F026F1" w:rsidP="00F026F1">
      <w:pPr>
        <w:tabs>
          <w:tab w:val="left" w:leader="underscore" w:pos="9639"/>
        </w:tabs>
        <w:spacing w:after="0" w:line="240" w:lineRule="auto"/>
        <w:jc w:val="both"/>
        <w:rPr>
          <w:rFonts w:cs="Calibri"/>
        </w:rPr>
      </w:pPr>
      <w:r>
        <w:rPr>
          <w:rFonts w:cs="Calibri"/>
        </w:rPr>
        <w:tab/>
      </w: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w:t>
      </w:r>
      <w:r>
        <w:rPr>
          <w:rFonts w:cs="Calibri"/>
        </w:rPr>
        <w:tab/>
      </w:r>
      <w:r>
        <w:rPr>
          <w:rFonts w:cs="Calibri"/>
        </w:rPr>
        <w:tab/>
      </w:r>
    </w:p>
    <w:p w14:paraId="2D3043C1" w14:textId="77777777" w:rsidR="00F026F1" w:rsidRPr="00E74967" w:rsidRDefault="00F026F1" w:rsidP="00F026F1">
      <w:pPr>
        <w:tabs>
          <w:tab w:val="left" w:leader="underscore" w:pos="9639"/>
        </w:tabs>
        <w:spacing w:after="0" w:line="240" w:lineRule="auto"/>
        <w:jc w:val="both"/>
        <w:rPr>
          <w:rFonts w:cs="Calibri"/>
        </w:rPr>
      </w:pPr>
    </w:p>
    <w:p w14:paraId="2FA40CFE" w14:textId="77777777" w:rsidR="00F026F1" w:rsidRPr="00E74967" w:rsidRDefault="00F026F1" w:rsidP="00F026F1">
      <w:pPr>
        <w:tabs>
          <w:tab w:val="left" w:leader="underscore" w:pos="9639"/>
        </w:tabs>
        <w:spacing w:after="0" w:line="240" w:lineRule="auto"/>
        <w:jc w:val="both"/>
        <w:rPr>
          <w:rFonts w:cs="Calibri"/>
        </w:rPr>
      </w:pPr>
    </w:p>
    <w:p w14:paraId="439349DC" w14:textId="77777777" w:rsidR="00F026F1" w:rsidRPr="000C3365" w:rsidRDefault="00F026F1" w:rsidP="00F026F1">
      <w:pPr>
        <w:pStyle w:val="Ttulo2"/>
        <w:rPr>
          <w:rFonts w:asciiTheme="minorHAnsi" w:hAnsiTheme="minorHAnsi" w:cstheme="minorHAnsi"/>
          <w:b/>
          <w:color w:val="auto"/>
          <w:sz w:val="22"/>
        </w:rPr>
      </w:pPr>
      <w:r w:rsidRPr="000C3365">
        <w:rPr>
          <w:rFonts w:asciiTheme="minorHAnsi" w:hAnsiTheme="minorHAnsi" w:cstheme="minorHAnsi"/>
          <w:b/>
          <w:color w:val="auto"/>
          <w:sz w:val="22"/>
        </w:rPr>
        <w:t>7. Posición en Moneda Extranjera y Protección por Riesgo Cambiario:</w:t>
      </w:r>
    </w:p>
    <w:p w14:paraId="048551BF" w14:textId="77777777" w:rsidR="00F026F1" w:rsidRPr="00E74967" w:rsidRDefault="00F026F1" w:rsidP="00F026F1">
      <w:pPr>
        <w:tabs>
          <w:tab w:val="left" w:leader="underscore" w:pos="9639"/>
        </w:tabs>
        <w:spacing w:after="0" w:line="240" w:lineRule="auto"/>
        <w:jc w:val="both"/>
        <w:rPr>
          <w:rFonts w:cs="Calibri"/>
        </w:rPr>
      </w:pPr>
    </w:p>
    <w:p w14:paraId="099DB12E" w14:textId="77777777" w:rsidR="00F026F1" w:rsidRPr="00E74967" w:rsidRDefault="00F026F1" w:rsidP="00F026F1">
      <w:pPr>
        <w:tabs>
          <w:tab w:val="left" w:leader="underscore" w:pos="9639"/>
        </w:tabs>
        <w:spacing w:after="0" w:line="240" w:lineRule="auto"/>
        <w:jc w:val="both"/>
        <w:rPr>
          <w:rFonts w:cs="Calibri"/>
        </w:rPr>
      </w:pPr>
      <w:r w:rsidRPr="00E74967">
        <w:rPr>
          <w:rFonts w:cs="Calibri"/>
        </w:rPr>
        <w:t>Se informará sobre:</w:t>
      </w:r>
    </w:p>
    <w:p w14:paraId="01A2EC4F" w14:textId="77777777" w:rsidR="00F026F1" w:rsidRPr="00E74967" w:rsidRDefault="00F026F1" w:rsidP="00F026F1">
      <w:pPr>
        <w:tabs>
          <w:tab w:val="left" w:leader="underscore" w:pos="9639"/>
        </w:tabs>
        <w:spacing w:after="0" w:line="240" w:lineRule="auto"/>
        <w:jc w:val="both"/>
        <w:rPr>
          <w:rFonts w:cs="Calibri"/>
        </w:rPr>
      </w:pPr>
    </w:p>
    <w:p w14:paraId="625047D2" w14:textId="77777777" w:rsidR="00F026F1" w:rsidRPr="00E74967" w:rsidRDefault="00F026F1" w:rsidP="00F026F1">
      <w:pPr>
        <w:tabs>
          <w:tab w:val="left" w:leader="underscore" w:pos="9639"/>
        </w:tabs>
        <w:spacing w:after="0" w:line="240" w:lineRule="auto"/>
        <w:jc w:val="both"/>
        <w:rPr>
          <w:rFonts w:cs="Calibri"/>
        </w:rPr>
      </w:pPr>
      <w:r w:rsidRPr="00E74967">
        <w:rPr>
          <w:rFonts w:cs="Calibri"/>
          <w:b/>
        </w:rPr>
        <w:t>a)</w:t>
      </w:r>
      <w:r w:rsidRPr="00E74967">
        <w:rPr>
          <w:rFonts w:cs="Calibri"/>
        </w:rPr>
        <w:t xml:space="preserve"> Activos en moneda extranjera:</w:t>
      </w:r>
    </w:p>
    <w:p w14:paraId="3CE03B2D" w14:textId="77777777" w:rsidR="00F026F1" w:rsidRPr="00E74967" w:rsidRDefault="00F026F1" w:rsidP="00F026F1">
      <w:pPr>
        <w:tabs>
          <w:tab w:val="left" w:leader="underscore" w:pos="9639"/>
        </w:tabs>
        <w:spacing w:after="0" w:line="240" w:lineRule="auto"/>
        <w:jc w:val="both"/>
        <w:rPr>
          <w:rFonts w:cs="Calibri"/>
        </w:rPr>
      </w:pPr>
      <w:r>
        <w:rPr>
          <w:rFonts w:cs="Calibri"/>
        </w:rPr>
        <w:tab/>
      </w: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w:t>
      </w:r>
      <w:r>
        <w:rPr>
          <w:rFonts w:cs="Calibri"/>
        </w:rPr>
        <w:tab/>
      </w:r>
      <w:r>
        <w:rPr>
          <w:rFonts w:cs="Calibri"/>
        </w:rPr>
        <w:tab/>
      </w:r>
    </w:p>
    <w:p w14:paraId="014B0445" w14:textId="77777777" w:rsidR="00F026F1" w:rsidRPr="00E74967" w:rsidRDefault="00F026F1" w:rsidP="00F026F1">
      <w:pPr>
        <w:tabs>
          <w:tab w:val="left" w:leader="underscore" w:pos="9639"/>
        </w:tabs>
        <w:spacing w:after="0" w:line="240" w:lineRule="auto"/>
        <w:jc w:val="both"/>
        <w:rPr>
          <w:rFonts w:cs="Calibri"/>
        </w:rPr>
      </w:pPr>
    </w:p>
    <w:p w14:paraId="35EF7327" w14:textId="77777777" w:rsidR="00F026F1" w:rsidRPr="00E74967" w:rsidRDefault="00F026F1" w:rsidP="00F026F1">
      <w:pPr>
        <w:tabs>
          <w:tab w:val="left" w:leader="underscore" w:pos="9639"/>
        </w:tabs>
        <w:spacing w:after="0" w:line="240" w:lineRule="auto"/>
        <w:jc w:val="both"/>
        <w:rPr>
          <w:rFonts w:cs="Calibri"/>
        </w:rPr>
      </w:pPr>
      <w:r w:rsidRPr="00E74967">
        <w:rPr>
          <w:rFonts w:cs="Calibri"/>
          <w:b/>
        </w:rPr>
        <w:t>b)</w:t>
      </w:r>
      <w:r w:rsidRPr="00E74967">
        <w:rPr>
          <w:rFonts w:cs="Calibri"/>
        </w:rPr>
        <w:t xml:space="preserve"> Pasivos en moneda extranjera:</w:t>
      </w:r>
    </w:p>
    <w:p w14:paraId="3E217FD4" w14:textId="77777777" w:rsidR="00F026F1" w:rsidRPr="00E74967" w:rsidRDefault="00F026F1" w:rsidP="00F026F1">
      <w:pPr>
        <w:tabs>
          <w:tab w:val="left" w:leader="underscore" w:pos="9639"/>
        </w:tabs>
        <w:spacing w:after="0" w:line="240" w:lineRule="auto"/>
        <w:jc w:val="both"/>
        <w:rPr>
          <w:rFonts w:cs="Calibri"/>
        </w:rPr>
      </w:pPr>
      <w:r>
        <w:rPr>
          <w:rFonts w:cs="Calibri"/>
        </w:rPr>
        <w:tab/>
      </w: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w:t>
      </w:r>
      <w:r>
        <w:rPr>
          <w:rFonts w:cs="Calibri"/>
        </w:rPr>
        <w:tab/>
      </w:r>
      <w:r>
        <w:rPr>
          <w:rFonts w:cs="Calibri"/>
        </w:rPr>
        <w:tab/>
      </w:r>
    </w:p>
    <w:p w14:paraId="2631B318" w14:textId="77777777" w:rsidR="00F026F1" w:rsidRPr="00E74967" w:rsidRDefault="00F026F1" w:rsidP="00F026F1">
      <w:pPr>
        <w:tabs>
          <w:tab w:val="left" w:leader="underscore" w:pos="9639"/>
        </w:tabs>
        <w:spacing w:after="0" w:line="240" w:lineRule="auto"/>
        <w:jc w:val="both"/>
        <w:rPr>
          <w:rFonts w:cs="Calibri"/>
        </w:rPr>
      </w:pPr>
    </w:p>
    <w:p w14:paraId="5BB079B5" w14:textId="77777777" w:rsidR="00F026F1" w:rsidRPr="00E74967" w:rsidRDefault="00F026F1" w:rsidP="00F026F1">
      <w:pPr>
        <w:tabs>
          <w:tab w:val="left" w:leader="underscore" w:pos="9639"/>
        </w:tabs>
        <w:spacing w:after="0" w:line="240" w:lineRule="auto"/>
        <w:jc w:val="both"/>
        <w:rPr>
          <w:rFonts w:cs="Calibri"/>
        </w:rPr>
      </w:pPr>
      <w:r w:rsidRPr="00E74967">
        <w:rPr>
          <w:rFonts w:cs="Calibri"/>
          <w:b/>
        </w:rPr>
        <w:t xml:space="preserve">c) </w:t>
      </w:r>
      <w:r w:rsidRPr="00E74967">
        <w:rPr>
          <w:rFonts w:cs="Calibri"/>
        </w:rPr>
        <w:t>Posición en moneda extranjera:</w:t>
      </w:r>
    </w:p>
    <w:p w14:paraId="1C39F45D" w14:textId="77777777" w:rsidR="00F026F1" w:rsidRPr="00E74967" w:rsidRDefault="00F026F1" w:rsidP="00F026F1">
      <w:pPr>
        <w:tabs>
          <w:tab w:val="left" w:leader="underscore" w:pos="9639"/>
        </w:tabs>
        <w:spacing w:after="0" w:line="240" w:lineRule="auto"/>
        <w:jc w:val="both"/>
        <w:rPr>
          <w:rFonts w:cs="Calibri"/>
        </w:rPr>
      </w:pPr>
      <w:r>
        <w:rPr>
          <w:rFonts w:cs="Calibri"/>
        </w:rPr>
        <w:tab/>
      </w: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w:t>
      </w:r>
      <w:r>
        <w:rPr>
          <w:rFonts w:cs="Calibri"/>
        </w:rPr>
        <w:tab/>
      </w:r>
      <w:r>
        <w:rPr>
          <w:rFonts w:cs="Calibri"/>
        </w:rPr>
        <w:tab/>
      </w:r>
    </w:p>
    <w:p w14:paraId="766064EE" w14:textId="77777777" w:rsidR="00F026F1" w:rsidRPr="00E74967" w:rsidRDefault="00F026F1" w:rsidP="00F026F1">
      <w:pPr>
        <w:tabs>
          <w:tab w:val="left" w:leader="underscore" w:pos="9639"/>
        </w:tabs>
        <w:spacing w:after="0" w:line="240" w:lineRule="auto"/>
        <w:jc w:val="both"/>
        <w:rPr>
          <w:rFonts w:cs="Calibri"/>
        </w:rPr>
      </w:pPr>
    </w:p>
    <w:p w14:paraId="6B0CF3CC" w14:textId="77777777" w:rsidR="00F026F1" w:rsidRPr="00E74967" w:rsidRDefault="00F026F1" w:rsidP="00F026F1">
      <w:pPr>
        <w:tabs>
          <w:tab w:val="left" w:leader="underscore" w:pos="9639"/>
        </w:tabs>
        <w:spacing w:after="0" w:line="240" w:lineRule="auto"/>
        <w:jc w:val="both"/>
        <w:rPr>
          <w:rFonts w:cs="Calibri"/>
        </w:rPr>
      </w:pPr>
      <w:r w:rsidRPr="00E74967">
        <w:rPr>
          <w:rFonts w:cs="Calibri"/>
          <w:b/>
        </w:rPr>
        <w:t>d)</w:t>
      </w:r>
      <w:r w:rsidRPr="00E74967">
        <w:rPr>
          <w:rFonts w:cs="Calibri"/>
        </w:rPr>
        <w:t xml:space="preserve"> Tipo de cambio:</w:t>
      </w:r>
    </w:p>
    <w:p w14:paraId="6AF1C454" w14:textId="77777777" w:rsidR="00F026F1" w:rsidRPr="00E74967" w:rsidRDefault="00F026F1" w:rsidP="00F026F1">
      <w:pPr>
        <w:tabs>
          <w:tab w:val="left" w:leader="underscore" w:pos="9639"/>
        </w:tabs>
        <w:spacing w:after="0" w:line="240" w:lineRule="auto"/>
        <w:jc w:val="both"/>
        <w:rPr>
          <w:rFonts w:cs="Calibri"/>
        </w:rPr>
      </w:pPr>
      <w:r>
        <w:rPr>
          <w:rFonts w:cs="Calibri"/>
        </w:rPr>
        <w:tab/>
      </w: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w:t>
      </w:r>
      <w:r>
        <w:rPr>
          <w:rFonts w:cs="Calibri"/>
        </w:rPr>
        <w:tab/>
      </w:r>
      <w:r>
        <w:rPr>
          <w:rFonts w:cs="Calibri"/>
        </w:rPr>
        <w:tab/>
      </w:r>
    </w:p>
    <w:p w14:paraId="5805C805" w14:textId="77777777" w:rsidR="00F026F1" w:rsidRPr="00E74967" w:rsidRDefault="00F026F1" w:rsidP="00F026F1">
      <w:pPr>
        <w:tabs>
          <w:tab w:val="left" w:leader="underscore" w:pos="9639"/>
        </w:tabs>
        <w:spacing w:after="0" w:line="240" w:lineRule="auto"/>
        <w:jc w:val="both"/>
        <w:rPr>
          <w:rFonts w:cs="Calibri"/>
        </w:rPr>
      </w:pPr>
    </w:p>
    <w:p w14:paraId="70D74B3E" w14:textId="77777777" w:rsidR="00F026F1" w:rsidRPr="00E74967" w:rsidRDefault="00F026F1" w:rsidP="00F026F1">
      <w:pPr>
        <w:tabs>
          <w:tab w:val="left" w:leader="underscore" w:pos="9639"/>
        </w:tabs>
        <w:spacing w:after="0" w:line="240" w:lineRule="auto"/>
        <w:jc w:val="both"/>
        <w:rPr>
          <w:rFonts w:cs="Calibri"/>
        </w:rPr>
      </w:pPr>
      <w:r w:rsidRPr="00E74967">
        <w:rPr>
          <w:rFonts w:cs="Calibri"/>
          <w:b/>
        </w:rPr>
        <w:t xml:space="preserve">e) </w:t>
      </w:r>
      <w:r w:rsidRPr="00E74967">
        <w:rPr>
          <w:rFonts w:cs="Calibri"/>
        </w:rPr>
        <w:t>Equivalente en moneda nacional:</w:t>
      </w:r>
    </w:p>
    <w:p w14:paraId="0E6E8B27" w14:textId="77777777" w:rsidR="00F026F1" w:rsidRPr="00E74967" w:rsidRDefault="00F026F1" w:rsidP="00F026F1">
      <w:pPr>
        <w:tabs>
          <w:tab w:val="left" w:leader="underscore" w:pos="9639"/>
        </w:tabs>
        <w:spacing w:after="0" w:line="240" w:lineRule="auto"/>
        <w:jc w:val="both"/>
        <w:rPr>
          <w:rFonts w:cs="Calibri"/>
        </w:rPr>
      </w:pPr>
      <w:r>
        <w:rPr>
          <w:rFonts w:cs="Calibri"/>
        </w:rPr>
        <w:tab/>
      </w: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w:t>
      </w:r>
      <w:r>
        <w:rPr>
          <w:rFonts w:cs="Calibri"/>
        </w:rPr>
        <w:tab/>
      </w:r>
      <w:r>
        <w:rPr>
          <w:rFonts w:cs="Calibri"/>
        </w:rPr>
        <w:tab/>
      </w:r>
    </w:p>
    <w:p w14:paraId="41DD13EF" w14:textId="77777777" w:rsidR="00F026F1" w:rsidRPr="00E74967" w:rsidRDefault="00F026F1" w:rsidP="00F026F1">
      <w:pPr>
        <w:tabs>
          <w:tab w:val="left" w:leader="underscore" w:pos="9639"/>
        </w:tabs>
        <w:spacing w:after="0" w:line="240" w:lineRule="auto"/>
        <w:jc w:val="both"/>
        <w:rPr>
          <w:rFonts w:cs="Calibri"/>
        </w:rPr>
      </w:pPr>
    </w:p>
    <w:p w14:paraId="59529D93" w14:textId="77777777" w:rsidR="00F026F1" w:rsidRPr="00E74967" w:rsidRDefault="00F026F1" w:rsidP="00F026F1">
      <w:pPr>
        <w:tabs>
          <w:tab w:val="left" w:leader="underscore" w:pos="9639"/>
        </w:tabs>
        <w:spacing w:after="0" w:line="240" w:lineRule="auto"/>
        <w:jc w:val="both"/>
        <w:rPr>
          <w:rFonts w:cs="Calibri"/>
        </w:rPr>
      </w:pPr>
      <w:r w:rsidRPr="00E74967">
        <w:rPr>
          <w:rFonts w:cs="Calibri"/>
        </w:rPr>
        <w:t>Lo anterior por cada tipo de moneda extranjera que se encuentre en los rubros de activo y pasivo.</w:t>
      </w:r>
    </w:p>
    <w:p w14:paraId="517403DE" w14:textId="77777777" w:rsidR="00F026F1" w:rsidRPr="00E74967" w:rsidRDefault="00F026F1" w:rsidP="00F026F1">
      <w:pPr>
        <w:tabs>
          <w:tab w:val="left" w:leader="underscore" w:pos="9639"/>
        </w:tabs>
        <w:spacing w:after="0" w:line="240" w:lineRule="auto"/>
        <w:jc w:val="both"/>
        <w:rPr>
          <w:rFonts w:cs="Calibri"/>
        </w:rPr>
      </w:pPr>
      <w:r w:rsidRPr="00E74967">
        <w:rPr>
          <w:rFonts w:cs="Calibri"/>
        </w:rPr>
        <w:t>Adicionalmente se informará sobre los métodos de protección de riesgo por variaciones en el tipo de cambio.</w:t>
      </w:r>
    </w:p>
    <w:p w14:paraId="6AC531F7" w14:textId="77777777" w:rsidR="00F026F1" w:rsidRPr="00E74967" w:rsidRDefault="00F026F1" w:rsidP="00F026F1">
      <w:pPr>
        <w:tabs>
          <w:tab w:val="left" w:leader="underscore" w:pos="9639"/>
        </w:tabs>
        <w:spacing w:after="0" w:line="240" w:lineRule="auto"/>
        <w:jc w:val="both"/>
        <w:rPr>
          <w:rFonts w:cs="Calibri"/>
        </w:rPr>
      </w:pPr>
    </w:p>
    <w:p w14:paraId="2A1AB429" w14:textId="77777777" w:rsidR="00F026F1" w:rsidRPr="00E74967" w:rsidRDefault="00F026F1" w:rsidP="00F026F1">
      <w:pPr>
        <w:tabs>
          <w:tab w:val="left" w:leader="underscore" w:pos="9639"/>
        </w:tabs>
        <w:spacing w:after="0" w:line="240" w:lineRule="auto"/>
        <w:jc w:val="both"/>
        <w:rPr>
          <w:rFonts w:cs="Calibri"/>
        </w:rPr>
      </w:pPr>
    </w:p>
    <w:p w14:paraId="5D7E643B" w14:textId="77777777" w:rsidR="00F026F1" w:rsidRPr="000C3365" w:rsidRDefault="00F026F1" w:rsidP="00F026F1">
      <w:pPr>
        <w:pStyle w:val="Ttulo2"/>
        <w:rPr>
          <w:rFonts w:asciiTheme="minorHAnsi" w:hAnsiTheme="minorHAnsi" w:cstheme="minorHAnsi"/>
          <w:b/>
          <w:color w:val="auto"/>
          <w:sz w:val="22"/>
        </w:rPr>
      </w:pPr>
      <w:r w:rsidRPr="000C3365">
        <w:rPr>
          <w:rFonts w:asciiTheme="minorHAnsi" w:hAnsiTheme="minorHAnsi" w:cstheme="minorHAnsi"/>
          <w:b/>
          <w:color w:val="auto"/>
          <w:sz w:val="22"/>
        </w:rPr>
        <w:t>8. Reporte Analítico del Activo:</w:t>
      </w:r>
    </w:p>
    <w:p w14:paraId="54D81562" w14:textId="77777777" w:rsidR="00F026F1" w:rsidRPr="00E74967" w:rsidRDefault="00F026F1" w:rsidP="00F026F1">
      <w:pPr>
        <w:tabs>
          <w:tab w:val="left" w:leader="underscore" w:pos="9639"/>
        </w:tabs>
        <w:spacing w:after="0" w:line="240" w:lineRule="auto"/>
        <w:jc w:val="both"/>
        <w:rPr>
          <w:rFonts w:cs="Calibri"/>
        </w:rPr>
      </w:pPr>
    </w:p>
    <w:p w14:paraId="00B9244D" w14:textId="77777777" w:rsidR="00F026F1" w:rsidRPr="00E74967" w:rsidRDefault="00F026F1" w:rsidP="00F026F1">
      <w:pPr>
        <w:tabs>
          <w:tab w:val="left" w:leader="underscore" w:pos="9639"/>
        </w:tabs>
        <w:spacing w:after="0" w:line="240" w:lineRule="auto"/>
        <w:jc w:val="both"/>
        <w:rPr>
          <w:rFonts w:cs="Calibri"/>
        </w:rPr>
      </w:pPr>
      <w:r w:rsidRPr="00E74967">
        <w:rPr>
          <w:rFonts w:cs="Calibri"/>
        </w:rPr>
        <w:t>Debe mostrar la siguiente información:</w:t>
      </w:r>
    </w:p>
    <w:p w14:paraId="59B24D53" w14:textId="77777777" w:rsidR="00F026F1" w:rsidRPr="00E74967" w:rsidRDefault="00F026F1" w:rsidP="00F026F1">
      <w:pPr>
        <w:tabs>
          <w:tab w:val="left" w:leader="underscore" w:pos="9639"/>
        </w:tabs>
        <w:spacing w:after="0" w:line="240" w:lineRule="auto"/>
        <w:jc w:val="both"/>
        <w:rPr>
          <w:rFonts w:cs="Calibri"/>
        </w:rPr>
      </w:pPr>
    </w:p>
    <w:p w14:paraId="284D6191" w14:textId="77777777" w:rsidR="00F026F1" w:rsidRPr="00E74967" w:rsidRDefault="00F026F1" w:rsidP="00F026F1">
      <w:pPr>
        <w:tabs>
          <w:tab w:val="left" w:leader="underscore" w:pos="9639"/>
        </w:tabs>
        <w:spacing w:after="0" w:line="240" w:lineRule="auto"/>
        <w:jc w:val="both"/>
        <w:rPr>
          <w:rFonts w:cs="Calibri"/>
        </w:rPr>
      </w:pPr>
      <w:r w:rsidRPr="00E74967">
        <w:rPr>
          <w:rFonts w:cs="Calibri"/>
          <w:b/>
        </w:rPr>
        <w:t>a)</w:t>
      </w:r>
      <w:r w:rsidRPr="00E74967">
        <w:rPr>
          <w:rFonts w:cs="Calibri"/>
        </w:rPr>
        <w:t xml:space="preserve"> Vida útil o porcentajes de depreciación, deterioro o amortización utilizados en los diferentes tipos de activos:</w:t>
      </w:r>
    </w:p>
    <w:p w14:paraId="3BA4B2A5" w14:textId="77777777" w:rsidR="00F026F1" w:rsidRDefault="00F026F1" w:rsidP="00F026F1">
      <w:pPr>
        <w:spacing w:after="0" w:line="240" w:lineRule="auto"/>
        <w:rPr>
          <w:rFonts w:cs="Calibri"/>
        </w:rPr>
      </w:pPr>
    </w:p>
    <w:p w14:paraId="38663BE8" w14:textId="77777777" w:rsidR="00F026F1" w:rsidRDefault="00F026F1" w:rsidP="00F026F1">
      <w:pPr>
        <w:spacing w:after="0" w:line="240" w:lineRule="auto"/>
        <w:rPr>
          <w:rFonts w:cs="Calibri"/>
        </w:rPr>
      </w:pPr>
      <w:r>
        <w:rPr>
          <w:rFonts w:cs="Calibri"/>
        </w:rPr>
        <w:t xml:space="preserve">LAS DEPRECIACIONES LAS GENERA AUTOMÁTICAMENTE EL SISTEMA </w:t>
      </w:r>
      <w:proofErr w:type="gramStart"/>
      <w:r>
        <w:rPr>
          <w:rFonts w:cs="Calibri"/>
        </w:rPr>
        <w:t>CONTABLE  ACTUAL</w:t>
      </w:r>
      <w:proofErr w:type="gramEnd"/>
      <w:r>
        <w:rPr>
          <w:rFonts w:cs="Calibri"/>
        </w:rPr>
        <w:t>.</w:t>
      </w:r>
    </w:p>
    <w:p w14:paraId="45151690" w14:textId="77777777" w:rsidR="00F026F1" w:rsidRPr="00E74967" w:rsidRDefault="00F026F1" w:rsidP="00F026F1">
      <w:pPr>
        <w:tabs>
          <w:tab w:val="left" w:leader="underscore" w:pos="9639"/>
        </w:tabs>
        <w:spacing w:after="0" w:line="240" w:lineRule="auto"/>
        <w:jc w:val="both"/>
        <w:rPr>
          <w:rFonts w:cs="Calibri"/>
        </w:rPr>
      </w:pPr>
      <w:r>
        <w:rPr>
          <w:rFonts w:cs="Calibri"/>
        </w:rPr>
        <w:tab/>
      </w:r>
      <w:r>
        <w:rPr>
          <w:rFonts w:cs="Calibri"/>
        </w:rPr>
        <w:tab/>
      </w:r>
    </w:p>
    <w:p w14:paraId="550F5FA3" w14:textId="77777777" w:rsidR="00F026F1" w:rsidRPr="00E74967" w:rsidRDefault="00F026F1" w:rsidP="00F026F1">
      <w:pPr>
        <w:tabs>
          <w:tab w:val="left" w:leader="underscore" w:pos="9639"/>
        </w:tabs>
        <w:spacing w:after="0" w:line="240" w:lineRule="auto"/>
        <w:jc w:val="both"/>
        <w:rPr>
          <w:rFonts w:cs="Calibri"/>
        </w:rPr>
      </w:pPr>
    </w:p>
    <w:p w14:paraId="49D4DB70" w14:textId="77777777" w:rsidR="00F026F1" w:rsidRPr="00E74967" w:rsidRDefault="00F026F1" w:rsidP="00F026F1">
      <w:pPr>
        <w:tabs>
          <w:tab w:val="left" w:leader="underscore" w:pos="9639"/>
        </w:tabs>
        <w:spacing w:after="0" w:line="240" w:lineRule="auto"/>
        <w:jc w:val="both"/>
        <w:rPr>
          <w:rFonts w:cs="Calibri"/>
        </w:rPr>
      </w:pPr>
      <w:r w:rsidRPr="00E74967">
        <w:rPr>
          <w:rFonts w:cs="Calibri"/>
          <w:b/>
        </w:rPr>
        <w:t>b)</w:t>
      </w:r>
      <w:r w:rsidRPr="00E74967">
        <w:rPr>
          <w:rFonts w:cs="Calibri"/>
        </w:rPr>
        <w:t xml:space="preserve"> Cambios en el porcentaje de depreciación o valor residual de los activos:</w:t>
      </w:r>
    </w:p>
    <w:p w14:paraId="05F32EC2" w14:textId="77777777" w:rsidR="00F026F1" w:rsidRDefault="00F026F1" w:rsidP="00F026F1">
      <w:pPr>
        <w:spacing w:after="0" w:line="240" w:lineRule="auto"/>
        <w:jc w:val="both"/>
        <w:rPr>
          <w:rFonts w:cs="Calibri"/>
        </w:rPr>
      </w:pPr>
      <w:r>
        <w:rPr>
          <w:rFonts w:cs="Calibri"/>
        </w:rPr>
        <w:tab/>
        <w:t>NO SE REALIZAN CAMBIOS EN EL PORCENTAJE</w:t>
      </w:r>
    </w:p>
    <w:p w14:paraId="5D557E80" w14:textId="77777777" w:rsidR="00F026F1" w:rsidRPr="00E74967" w:rsidRDefault="00F026F1" w:rsidP="00F026F1">
      <w:pPr>
        <w:tabs>
          <w:tab w:val="left" w:leader="underscore" w:pos="9639"/>
        </w:tabs>
        <w:spacing w:after="0" w:line="240" w:lineRule="auto"/>
        <w:jc w:val="both"/>
        <w:rPr>
          <w:rFonts w:cs="Calibri"/>
        </w:rPr>
      </w:pPr>
      <w:r>
        <w:rPr>
          <w:rFonts w:cs="Calibri"/>
        </w:rPr>
        <w:tab/>
      </w:r>
      <w:r>
        <w:rPr>
          <w:rFonts w:cs="Calibri"/>
        </w:rPr>
        <w:tab/>
      </w:r>
    </w:p>
    <w:p w14:paraId="33E2CCEB" w14:textId="77777777" w:rsidR="00F026F1" w:rsidRPr="00E74967" w:rsidRDefault="00F026F1" w:rsidP="00F026F1">
      <w:pPr>
        <w:tabs>
          <w:tab w:val="left" w:leader="underscore" w:pos="9639"/>
        </w:tabs>
        <w:spacing w:after="0" w:line="240" w:lineRule="auto"/>
        <w:jc w:val="both"/>
        <w:rPr>
          <w:rFonts w:cs="Calibri"/>
        </w:rPr>
      </w:pPr>
    </w:p>
    <w:p w14:paraId="1EDC13BD" w14:textId="77777777" w:rsidR="00F026F1" w:rsidRPr="00E74967" w:rsidRDefault="00F026F1" w:rsidP="00F026F1">
      <w:pPr>
        <w:tabs>
          <w:tab w:val="left" w:leader="underscore" w:pos="9639"/>
        </w:tabs>
        <w:spacing w:after="0" w:line="240" w:lineRule="auto"/>
        <w:jc w:val="both"/>
        <w:rPr>
          <w:rFonts w:cs="Calibri"/>
        </w:rPr>
      </w:pPr>
      <w:r w:rsidRPr="00E74967">
        <w:rPr>
          <w:rFonts w:cs="Calibri"/>
          <w:b/>
        </w:rPr>
        <w:t>c)</w:t>
      </w:r>
      <w:r w:rsidRPr="00E74967">
        <w:rPr>
          <w:rFonts w:cs="Calibri"/>
        </w:rPr>
        <w:t xml:space="preserve"> Importe de los gastos capitalizados en el ejercicio, tanto financieros como de investigación y desarrollo:</w:t>
      </w:r>
    </w:p>
    <w:p w14:paraId="7BEDEE42" w14:textId="77777777" w:rsidR="00F026F1" w:rsidRPr="00E74967" w:rsidRDefault="00F026F1" w:rsidP="00F026F1">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71DA4772" w14:textId="77777777" w:rsidR="00F026F1" w:rsidRPr="00E74967" w:rsidRDefault="00F026F1" w:rsidP="00F026F1">
      <w:pPr>
        <w:tabs>
          <w:tab w:val="left" w:leader="underscore" w:pos="9639"/>
        </w:tabs>
        <w:spacing w:after="0" w:line="240" w:lineRule="auto"/>
        <w:jc w:val="both"/>
        <w:rPr>
          <w:rFonts w:cs="Calibri"/>
        </w:rPr>
      </w:pPr>
    </w:p>
    <w:p w14:paraId="5DF3C8CA" w14:textId="77777777" w:rsidR="00F026F1" w:rsidRPr="00E74967" w:rsidRDefault="00F026F1" w:rsidP="00F026F1">
      <w:pPr>
        <w:tabs>
          <w:tab w:val="left" w:leader="underscore" w:pos="9639"/>
        </w:tabs>
        <w:spacing w:after="0" w:line="240" w:lineRule="auto"/>
        <w:jc w:val="both"/>
        <w:rPr>
          <w:rFonts w:cs="Calibri"/>
        </w:rPr>
      </w:pPr>
      <w:r w:rsidRPr="00E74967">
        <w:rPr>
          <w:rFonts w:cs="Calibri"/>
          <w:b/>
        </w:rPr>
        <w:t>d)</w:t>
      </w:r>
      <w:r w:rsidRPr="00E74967">
        <w:rPr>
          <w:rFonts w:cs="Calibri"/>
        </w:rPr>
        <w:t xml:space="preserve"> Riesgos por tipo de cambio o tipo de interés de las inversiones financieras:</w:t>
      </w:r>
    </w:p>
    <w:p w14:paraId="6C6AC845" w14:textId="77777777" w:rsidR="00F026F1" w:rsidRPr="00E74967" w:rsidRDefault="00F026F1" w:rsidP="00F026F1">
      <w:pPr>
        <w:tabs>
          <w:tab w:val="left" w:leader="underscore" w:pos="9639"/>
        </w:tabs>
        <w:spacing w:after="0" w:line="240" w:lineRule="auto"/>
        <w:jc w:val="both"/>
        <w:rPr>
          <w:rFonts w:cs="Calibri"/>
        </w:rPr>
      </w:pPr>
      <w:r>
        <w:rPr>
          <w:rFonts w:cs="Calibri"/>
        </w:rPr>
        <w:tab/>
      </w: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w:t>
      </w:r>
      <w:r>
        <w:rPr>
          <w:rFonts w:cs="Calibri"/>
        </w:rPr>
        <w:tab/>
      </w:r>
      <w:r>
        <w:rPr>
          <w:rFonts w:cs="Calibri"/>
        </w:rPr>
        <w:tab/>
      </w:r>
    </w:p>
    <w:p w14:paraId="5791E591" w14:textId="77777777" w:rsidR="00F026F1" w:rsidRPr="00E74967" w:rsidRDefault="00F026F1" w:rsidP="00F026F1">
      <w:pPr>
        <w:tabs>
          <w:tab w:val="left" w:leader="underscore" w:pos="9639"/>
        </w:tabs>
        <w:spacing w:after="0" w:line="240" w:lineRule="auto"/>
        <w:jc w:val="both"/>
        <w:rPr>
          <w:rFonts w:cs="Calibri"/>
        </w:rPr>
      </w:pPr>
    </w:p>
    <w:p w14:paraId="1320D81A" w14:textId="77777777" w:rsidR="00F026F1" w:rsidRPr="00E74967" w:rsidRDefault="00F026F1" w:rsidP="00F026F1">
      <w:pPr>
        <w:tabs>
          <w:tab w:val="left" w:leader="underscore" w:pos="9639"/>
        </w:tabs>
        <w:spacing w:after="0" w:line="240" w:lineRule="auto"/>
        <w:jc w:val="both"/>
        <w:rPr>
          <w:rFonts w:cs="Calibri"/>
        </w:rPr>
      </w:pPr>
      <w:r w:rsidRPr="00E74967">
        <w:rPr>
          <w:rFonts w:cs="Calibri"/>
          <w:b/>
        </w:rPr>
        <w:t xml:space="preserve">e) </w:t>
      </w:r>
      <w:r w:rsidRPr="00E74967">
        <w:rPr>
          <w:rFonts w:cs="Calibri"/>
        </w:rPr>
        <w:t>Valor activado en el ejercicio de los bienes construidos por la entidad:</w:t>
      </w:r>
    </w:p>
    <w:p w14:paraId="6E0F0A8D" w14:textId="77777777" w:rsidR="00F026F1" w:rsidRPr="00E74967" w:rsidRDefault="00F026F1" w:rsidP="00F026F1">
      <w:pPr>
        <w:tabs>
          <w:tab w:val="left" w:leader="underscore" w:pos="9639"/>
        </w:tabs>
        <w:spacing w:after="0" w:line="240" w:lineRule="auto"/>
        <w:jc w:val="both"/>
        <w:rPr>
          <w:rFonts w:cs="Calibri"/>
        </w:rPr>
      </w:pPr>
      <w:r>
        <w:rPr>
          <w:rFonts w:cs="Calibri"/>
        </w:rPr>
        <w:tab/>
      </w: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w:t>
      </w:r>
      <w:r>
        <w:rPr>
          <w:rFonts w:cs="Calibri"/>
        </w:rPr>
        <w:tab/>
      </w:r>
      <w:r>
        <w:rPr>
          <w:rFonts w:cs="Calibri"/>
        </w:rPr>
        <w:tab/>
      </w:r>
    </w:p>
    <w:p w14:paraId="5214AA66" w14:textId="77777777" w:rsidR="00F026F1" w:rsidRPr="00E74967" w:rsidRDefault="00F026F1" w:rsidP="00F026F1">
      <w:pPr>
        <w:tabs>
          <w:tab w:val="left" w:leader="underscore" w:pos="9639"/>
        </w:tabs>
        <w:spacing w:after="0" w:line="240" w:lineRule="auto"/>
        <w:jc w:val="both"/>
        <w:rPr>
          <w:rFonts w:cs="Calibri"/>
          <w:b/>
        </w:rPr>
      </w:pPr>
    </w:p>
    <w:p w14:paraId="7DD9E989" w14:textId="77777777" w:rsidR="00F026F1" w:rsidRPr="00E74967" w:rsidRDefault="00F026F1" w:rsidP="00F026F1">
      <w:pPr>
        <w:tabs>
          <w:tab w:val="left" w:leader="underscore" w:pos="9639"/>
        </w:tabs>
        <w:spacing w:after="0" w:line="240" w:lineRule="auto"/>
        <w:jc w:val="both"/>
        <w:rPr>
          <w:rFonts w:cs="Calibri"/>
        </w:rPr>
      </w:pPr>
      <w:r w:rsidRPr="00E74967">
        <w:rPr>
          <w:rFonts w:cs="Calibri"/>
          <w:b/>
        </w:rPr>
        <w:t>f)</w:t>
      </w:r>
      <w:r w:rsidRPr="00E74967">
        <w:rPr>
          <w:rFonts w:cs="Calibri"/>
        </w:rPr>
        <w:t xml:space="preserve"> Otras circunstancias de carácter significativo que afecten el activo, tales como bienes en garantía, señalados en embargos, litigios, títulos de inversiones entregados en garantías, baja significativa del valor de inversiones financieras, etc.:</w:t>
      </w:r>
    </w:p>
    <w:p w14:paraId="2BE12ED9" w14:textId="77777777" w:rsidR="00F026F1" w:rsidRPr="00E74967" w:rsidRDefault="00F026F1" w:rsidP="00F026F1">
      <w:pPr>
        <w:tabs>
          <w:tab w:val="left" w:leader="underscore" w:pos="9639"/>
        </w:tabs>
        <w:spacing w:after="0" w:line="240" w:lineRule="auto"/>
        <w:jc w:val="both"/>
        <w:rPr>
          <w:rFonts w:cs="Calibri"/>
        </w:rPr>
      </w:pPr>
      <w:r>
        <w:rPr>
          <w:rFonts w:cs="Calibri"/>
        </w:rPr>
        <w:tab/>
      </w: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w:t>
      </w:r>
      <w:r>
        <w:rPr>
          <w:rFonts w:cs="Calibri"/>
        </w:rPr>
        <w:tab/>
      </w:r>
      <w:r>
        <w:rPr>
          <w:rFonts w:cs="Calibri"/>
        </w:rPr>
        <w:tab/>
      </w:r>
    </w:p>
    <w:p w14:paraId="78CEFAE5" w14:textId="77777777" w:rsidR="00F026F1" w:rsidRPr="00E74967" w:rsidRDefault="00F026F1" w:rsidP="00F026F1">
      <w:pPr>
        <w:tabs>
          <w:tab w:val="left" w:leader="underscore" w:pos="9639"/>
        </w:tabs>
        <w:spacing w:after="0" w:line="240" w:lineRule="auto"/>
        <w:jc w:val="both"/>
        <w:rPr>
          <w:rFonts w:cs="Calibri"/>
        </w:rPr>
      </w:pPr>
    </w:p>
    <w:p w14:paraId="377C08A5" w14:textId="77777777" w:rsidR="00F026F1" w:rsidRPr="00E74967" w:rsidRDefault="00F026F1" w:rsidP="00F026F1">
      <w:pPr>
        <w:tabs>
          <w:tab w:val="left" w:leader="underscore" w:pos="9639"/>
        </w:tabs>
        <w:spacing w:after="0" w:line="240" w:lineRule="auto"/>
        <w:jc w:val="both"/>
        <w:rPr>
          <w:rFonts w:cs="Calibri"/>
        </w:rPr>
      </w:pPr>
      <w:r w:rsidRPr="00E74967">
        <w:rPr>
          <w:rFonts w:cs="Calibri"/>
          <w:b/>
        </w:rPr>
        <w:t>g)</w:t>
      </w:r>
      <w:r w:rsidRPr="00E74967">
        <w:rPr>
          <w:rFonts w:cs="Calibri"/>
        </w:rPr>
        <w:t xml:space="preserve"> Desmantelamiento de Activos, procedimientos, implicaciones, efectos contables:</w:t>
      </w:r>
    </w:p>
    <w:p w14:paraId="2C6479AF" w14:textId="77777777" w:rsidR="00F026F1" w:rsidRPr="00E74967" w:rsidRDefault="00F026F1" w:rsidP="00F026F1">
      <w:pPr>
        <w:tabs>
          <w:tab w:val="left" w:leader="underscore" w:pos="9639"/>
        </w:tabs>
        <w:spacing w:after="0" w:line="240" w:lineRule="auto"/>
        <w:jc w:val="both"/>
        <w:rPr>
          <w:rFonts w:cs="Calibri"/>
        </w:rPr>
      </w:pPr>
      <w:r>
        <w:rPr>
          <w:rFonts w:cs="Calibri"/>
        </w:rPr>
        <w:tab/>
      </w: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w:t>
      </w:r>
      <w:r>
        <w:rPr>
          <w:rFonts w:cs="Calibri"/>
        </w:rPr>
        <w:tab/>
      </w:r>
      <w:r>
        <w:rPr>
          <w:rFonts w:cs="Calibri"/>
        </w:rPr>
        <w:tab/>
      </w:r>
    </w:p>
    <w:p w14:paraId="259CFCF3" w14:textId="77777777" w:rsidR="00F026F1" w:rsidRPr="00E74967" w:rsidRDefault="00F026F1" w:rsidP="00F026F1">
      <w:pPr>
        <w:tabs>
          <w:tab w:val="left" w:leader="underscore" w:pos="9639"/>
        </w:tabs>
        <w:spacing w:after="0" w:line="240" w:lineRule="auto"/>
        <w:jc w:val="both"/>
        <w:rPr>
          <w:rFonts w:cs="Calibri"/>
        </w:rPr>
      </w:pPr>
    </w:p>
    <w:p w14:paraId="12A0CFF8" w14:textId="77777777" w:rsidR="00F026F1" w:rsidRPr="00E74967" w:rsidRDefault="00F026F1" w:rsidP="00F026F1">
      <w:pPr>
        <w:tabs>
          <w:tab w:val="left" w:leader="underscore" w:pos="9639"/>
        </w:tabs>
        <w:spacing w:after="0" w:line="240" w:lineRule="auto"/>
        <w:jc w:val="both"/>
        <w:rPr>
          <w:rFonts w:cs="Calibri"/>
        </w:rPr>
      </w:pPr>
      <w:r w:rsidRPr="00E74967">
        <w:rPr>
          <w:rFonts w:cs="Calibri"/>
          <w:b/>
        </w:rPr>
        <w:t>h)</w:t>
      </w:r>
      <w:r w:rsidRPr="00E74967">
        <w:rPr>
          <w:rFonts w:cs="Calibri"/>
        </w:rPr>
        <w:t xml:space="preserve"> Administración de activos; planeación con el objetivo de que el ente los utilice de manera más efectiva:</w:t>
      </w:r>
    </w:p>
    <w:p w14:paraId="3E5720D4" w14:textId="77777777" w:rsidR="00F026F1" w:rsidRPr="00E74967" w:rsidRDefault="00F026F1" w:rsidP="00F026F1">
      <w:pPr>
        <w:tabs>
          <w:tab w:val="left" w:leader="underscore" w:pos="9639"/>
        </w:tabs>
        <w:spacing w:after="0" w:line="240" w:lineRule="auto"/>
        <w:jc w:val="both"/>
        <w:rPr>
          <w:rFonts w:cs="Calibri"/>
        </w:rPr>
      </w:pPr>
      <w:r>
        <w:rPr>
          <w:rFonts w:cs="Calibri"/>
        </w:rPr>
        <w:tab/>
      </w: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w:t>
      </w:r>
      <w:r>
        <w:rPr>
          <w:rFonts w:cs="Calibri"/>
        </w:rPr>
        <w:tab/>
      </w:r>
      <w:r>
        <w:rPr>
          <w:rFonts w:cs="Calibri"/>
        </w:rPr>
        <w:tab/>
      </w:r>
    </w:p>
    <w:p w14:paraId="2F9346A6" w14:textId="77777777" w:rsidR="00F026F1" w:rsidRPr="00E74967" w:rsidRDefault="00F026F1" w:rsidP="00F026F1">
      <w:pPr>
        <w:tabs>
          <w:tab w:val="left" w:leader="underscore" w:pos="9639"/>
        </w:tabs>
        <w:spacing w:after="0" w:line="240" w:lineRule="auto"/>
        <w:jc w:val="both"/>
        <w:rPr>
          <w:rFonts w:cs="Calibri"/>
        </w:rPr>
      </w:pPr>
    </w:p>
    <w:p w14:paraId="400A1BC8" w14:textId="77777777" w:rsidR="00F026F1" w:rsidRPr="00E74967" w:rsidRDefault="00F026F1" w:rsidP="00F026F1">
      <w:pPr>
        <w:tabs>
          <w:tab w:val="left" w:leader="underscore" w:pos="9639"/>
        </w:tabs>
        <w:spacing w:after="0" w:line="240" w:lineRule="auto"/>
        <w:jc w:val="both"/>
        <w:rPr>
          <w:rFonts w:cs="Calibri"/>
        </w:rPr>
      </w:pPr>
      <w:r w:rsidRPr="00E74967">
        <w:rPr>
          <w:rFonts w:cs="Calibri"/>
        </w:rPr>
        <w:t>Adicionalmente, se deben incluir las explicaciones de las principales variaciones en el activo, en cuadros comparativos como sigue:</w:t>
      </w:r>
    </w:p>
    <w:p w14:paraId="5ED89A73" w14:textId="77777777" w:rsidR="00F026F1" w:rsidRPr="00E74967" w:rsidRDefault="00F026F1" w:rsidP="00F026F1">
      <w:pPr>
        <w:tabs>
          <w:tab w:val="left" w:leader="underscore" w:pos="9639"/>
        </w:tabs>
        <w:spacing w:after="0" w:line="240" w:lineRule="auto"/>
        <w:jc w:val="both"/>
        <w:rPr>
          <w:rFonts w:cs="Calibri"/>
        </w:rPr>
      </w:pPr>
    </w:p>
    <w:p w14:paraId="36AA22F7" w14:textId="77777777" w:rsidR="00F026F1" w:rsidRPr="00E74967" w:rsidRDefault="00F026F1" w:rsidP="00F026F1">
      <w:pPr>
        <w:tabs>
          <w:tab w:val="left" w:leader="underscore" w:pos="9639"/>
        </w:tabs>
        <w:spacing w:after="0" w:line="240" w:lineRule="auto"/>
        <w:jc w:val="both"/>
        <w:rPr>
          <w:rFonts w:cs="Calibri"/>
        </w:rPr>
      </w:pPr>
      <w:r w:rsidRPr="00E74967">
        <w:rPr>
          <w:rFonts w:cs="Calibri"/>
          <w:b/>
        </w:rPr>
        <w:t>a)</w:t>
      </w:r>
      <w:r w:rsidRPr="00E74967">
        <w:rPr>
          <w:rFonts w:cs="Calibri"/>
        </w:rPr>
        <w:t xml:space="preserve"> Inversiones en valores:</w:t>
      </w:r>
    </w:p>
    <w:p w14:paraId="380C3ADE" w14:textId="77777777" w:rsidR="00F026F1" w:rsidRPr="00E74967" w:rsidRDefault="00F026F1" w:rsidP="00F026F1">
      <w:pPr>
        <w:tabs>
          <w:tab w:val="left" w:leader="underscore" w:pos="9639"/>
        </w:tabs>
        <w:spacing w:after="0" w:line="240" w:lineRule="auto"/>
        <w:jc w:val="both"/>
        <w:rPr>
          <w:rFonts w:cs="Calibri"/>
        </w:rPr>
      </w:pPr>
      <w:r>
        <w:rPr>
          <w:rFonts w:cs="Calibri"/>
        </w:rPr>
        <w:tab/>
      </w: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w:t>
      </w:r>
      <w:r>
        <w:rPr>
          <w:rFonts w:cs="Calibri"/>
        </w:rPr>
        <w:tab/>
      </w:r>
      <w:r>
        <w:rPr>
          <w:rFonts w:cs="Calibri"/>
        </w:rPr>
        <w:tab/>
      </w:r>
    </w:p>
    <w:p w14:paraId="483B2805" w14:textId="77777777" w:rsidR="00F026F1" w:rsidRPr="00E74967" w:rsidRDefault="00F026F1" w:rsidP="00F026F1">
      <w:pPr>
        <w:tabs>
          <w:tab w:val="left" w:leader="underscore" w:pos="9639"/>
        </w:tabs>
        <w:spacing w:after="0" w:line="240" w:lineRule="auto"/>
        <w:jc w:val="both"/>
        <w:rPr>
          <w:rFonts w:cs="Calibri"/>
        </w:rPr>
      </w:pPr>
    </w:p>
    <w:p w14:paraId="207B2BB3" w14:textId="77777777" w:rsidR="00F026F1" w:rsidRPr="00E74967" w:rsidRDefault="00F026F1" w:rsidP="00F026F1">
      <w:pPr>
        <w:tabs>
          <w:tab w:val="left" w:leader="underscore" w:pos="9639"/>
        </w:tabs>
        <w:spacing w:after="0" w:line="240" w:lineRule="auto"/>
        <w:jc w:val="both"/>
        <w:rPr>
          <w:rFonts w:cs="Calibri"/>
        </w:rPr>
      </w:pPr>
      <w:r w:rsidRPr="00E74967">
        <w:rPr>
          <w:rFonts w:cs="Calibri"/>
          <w:b/>
        </w:rPr>
        <w:t>b)</w:t>
      </w:r>
      <w:r w:rsidRPr="00E74967">
        <w:rPr>
          <w:rFonts w:cs="Calibri"/>
        </w:rPr>
        <w:t xml:space="preserve"> Patrimonio de Organismos descentralizados de Control Presupuestario Indirecto:</w:t>
      </w:r>
    </w:p>
    <w:p w14:paraId="30482A60" w14:textId="77777777" w:rsidR="00F026F1" w:rsidRPr="00E74967" w:rsidRDefault="00F026F1" w:rsidP="00F026F1">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5B8E6F21" w14:textId="77777777" w:rsidR="00F026F1" w:rsidRPr="00E74967" w:rsidRDefault="00F026F1" w:rsidP="00F026F1">
      <w:pPr>
        <w:tabs>
          <w:tab w:val="left" w:leader="underscore" w:pos="9639"/>
        </w:tabs>
        <w:spacing w:after="0" w:line="240" w:lineRule="auto"/>
        <w:jc w:val="both"/>
        <w:rPr>
          <w:rFonts w:cs="Calibri"/>
        </w:rPr>
      </w:pPr>
    </w:p>
    <w:p w14:paraId="024A1F0E" w14:textId="77777777" w:rsidR="00F026F1" w:rsidRPr="00E74967" w:rsidRDefault="00F026F1" w:rsidP="00F026F1">
      <w:pPr>
        <w:tabs>
          <w:tab w:val="left" w:leader="underscore" w:pos="9639"/>
        </w:tabs>
        <w:spacing w:after="0" w:line="240" w:lineRule="auto"/>
        <w:jc w:val="both"/>
        <w:rPr>
          <w:rFonts w:cs="Calibri"/>
        </w:rPr>
      </w:pPr>
      <w:r w:rsidRPr="00E74967">
        <w:rPr>
          <w:rFonts w:cs="Calibri"/>
          <w:b/>
        </w:rPr>
        <w:t>c)</w:t>
      </w:r>
      <w:r w:rsidRPr="00E74967">
        <w:rPr>
          <w:rFonts w:cs="Calibri"/>
        </w:rPr>
        <w:t xml:space="preserve"> Inversiones en empresas de participación mayoritaria:</w:t>
      </w:r>
    </w:p>
    <w:p w14:paraId="70961C4C" w14:textId="77777777" w:rsidR="00F026F1" w:rsidRPr="00E74967" w:rsidRDefault="00F026F1" w:rsidP="00F026F1">
      <w:pPr>
        <w:tabs>
          <w:tab w:val="left" w:leader="underscore" w:pos="9639"/>
        </w:tabs>
        <w:spacing w:after="0" w:line="240" w:lineRule="auto"/>
        <w:jc w:val="both"/>
        <w:rPr>
          <w:rFonts w:cs="Calibri"/>
        </w:rPr>
      </w:pPr>
      <w:r>
        <w:rPr>
          <w:rFonts w:cs="Calibri"/>
        </w:rPr>
        <w:tab/>
      </w: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w:t>
      </w:r>
      <w:r>
        <w:rPr>
          <w:rFonts w:cs="Calibri"/>
        </w:rPr>
        <w:tab/>
      </w:r>
      <w:r>
        <w:rPr>
          <w:rFonts w:cs="Calibri"/>
        </w:rPr>
        <w:tab/>
      </w:r>
    </w:p>
    <w:p w14:paraId="49C88300" w14:textId="77777777" w:rsidR="00F026F1" w:rsidRPr="00E74967" w:rsidRDefault="00F026F1" w:rsidP="00F026F1">
      <w:pPr>
        <w:tabs>
          <w:tab w:val="left" w:leader="underscore" w:pos="9639"/>
        </w:tabs>
        <w:spacing w:after="0" w:line="240" w:lineRule="auto"/>
        <w:jc w:val="both"/>
        <w:rPr>
          <w:rFonts w:cs="Calibri"/>
        </w:rPr>
      </w:pPr>
    </w:p>
    <w:p w14:paraId="2C567D6E" w14:textId="77777777" w:rsidR="00F026F1" w:rsidRPr="00E74967" w:rsidRDefault="00F026F1" w:rsidP="00F026F1">
      <w:pPr>
        <w:tabs>
          <w:tab w:val="left" w:leader="underscore" w:pos="9639"/>
        </w:tabs>
        <w:spacing w:after="0" w:line="240" w:lineRule="auto"/>
        <w:jc w:val="both"/>
        <w:rPr>
          <w:rFonts w:cs="Calibri"/>
        </w:rPr>
      </w:pPr>
      <w:r w:rsidRPr="00E74967">
        <w:rPr>
          <w:rFonts w:cs="Calibri"/>
          <w:b/>
        </w:rPr>
        <w:t>d)</w:t>
      </w:r>
      <w:r w:rsidRPr="00E74967">
        <w:rPr>
          <w:rFonts w:cs="Calibri"/>
        </w:rPr>
        <w:t xml:space="preserve"> Inversiones en empresas de participación minoritaria:</w:t>
      </w:r>
    </w:p>
    <w:p w14:paraId="0D16A40E" w14:textId="77777777" w:rsidR="00F026F1" w:rsidRPr="00E74967" w:rsidRDefault="00F026F1" w:rsidP="00F026F1">
      <w:pPr>
        <w:tabs>
          <w:tab w:val="left" w:leader="underscore" w:pos="9639"/>
        </w:tabs>
        <w:spacing w:after="0" w:line="240" w:lineRule="auto"/>
        <w:jc w:val="both"/>
        <w:rPr>
          <w:rFonts w:cs="Calibri"/>
        </w:rPr>
      </w:pPr>
      <w:r>
        <w:rPr>
          <w:rFonts w:cs="Calibri"/>
        </w:rPr>
        <w:tab/>
      </w: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w:t>
      </w:r>
      <w:r>
        <w:rPr>
          <w:rFonts w:cs="Calibri"/>
        </w:rPr>
        <w:tab/>
      </w:r>
      <w:r>
        <w:rPr>
          <w:rFonts w:cs="Calibri"/>
        </w:rPr>
        <w:tab/>
      </w:r>
    </w:p>
    <w:p w14:paraId="38A05E51" w14:textId="77777777" w:rsidR="00F026F1" w:rsidRPr="00E74967" w:rsidRDefault="00F026F1" w:rsidP="00F026F1">
      <w:pPr>
        <w:tabs>
          <w:tab w:val="left" w:leader="underscore" w:pos="9639"/>
        </w:tabs>
        <w:spacing w:after="0" w:line="240" w:lineRule="auto"/>
        <w:jc w:val="both"/>
        <w:rPr>
          <w:rFonts w:cs="Calibri"/>
        </w:rPr>
      </w:pPr>
    </w:p>
    <w:p w14:paraId="7B4F09DC" w14:textId="77777777" w:rsidR="00F026F1" w:rsidRPr="00E74967" w:rsidRDefault="00F026F1" w:rsidP="00F026F1">
      <w:pPr>
        <w:tabs>
          <w:tab w:val="left" w:leader="underscore" w:pos="9639"/>
        </w:tabs>
        <w:spacing w:after="0" w:line="240" w:lineRule="auto"/>
        <w:jc w:val="both"/>
        <w:rPr>
          <w:rFonts w:cs="Calibri"/>
        </w:rPr>
      </w:pPr>
      <w:r w:rsidRPr="00E74967">
        <w:rPr>
          <w:rFonts w:cs="Calibri"/>
          <w:b/>
        </w:rPr>
        <w:t>e)</w:t>
      </w:r>
      <w:r w:rsidRPr="00E74967">
        <w:rPr>
          <w:rFonts w:cs="Calibri"/>
        </w:rPr>
        <w:t xml:space="preserve"> Patrimonio de organismos descentralizados de control presupuestario directo, según corresponda:</w:t>
      </w:r>
    </w:p>
    <w:p w14:paraId="223A4538" w14:textId="77777777" w:rsidR="00F026F1" w:rsidRPr="00E74967" w:rsidRDefault="00F026F1" w:rsidP="00F026F1">
      <w:pPr>
        <w:tabs>
          <w:tab w:val="left" w:leader="underscore" w:pos="9639"/>
        </w:tabs>
        <w:spacing w:after="0" w:line="240" w:lineRule="auto"/>
        <w:jc w:val="both"/>
        <w:rPr>
          <w:rFonts w:cs="Calibri"/>
        </w:rPr>
      </w:pPr>
      <w:r>
        <w:rPr>
          <w:rFonts w:cs="Calibri"/>
        </w:rPr>
        <w:lastRenderedPageBreak/>
        <w:tab/>
      </w: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w:t>
      </w:r>
      <w:r>
        <w:rPr>
          <w:rFonts w:cs="Calibri"/>
        </w:rPr>
        <w:tab/>
      </w:r>
      <w:r>
        <w:rPr>
          <w:rFonts w:cs="Calibri"/>
        </w:rPr>
        <w:tab/>
      </w:r>
    </w:p>
    <w:p w14:paraId="307E3868" w14:textId="77777777" w:rsidR="00F026F1" w:rsidRPr="00E74967" w:rsidRDefault="00F026F1" w:rsidP="00F026F1">
      <w:pPr>
        <w:tabs>
          <w:tab w:val="left" w:leader="underscore" w:pos="9639"/>
        </w:tabs>
        <w:spacing w:after="0" w:line="240" w:lineRule="auto"/>
        <w:jc w:val="both"/>
        <w:rPr>
          <w:rFonts w:cs="Calibri"/>
        </w:rPr>
      </w:pPr>
    </w:p>
    <w:p w14:paraId="7546B70F" w14:textId="77777777" w:rsidR="00F026F1" w:rsidRPr="00E74967" w:rsidRDefault="00F026F1" w:rsidP="00F026F1">
      <w:pPr>
        <w:tabs>
          <w:tab w:val="left" w:leader="underscore" w:pos="9639"/>
        </w:tabs>
        <w:spacing w:after="0" w:line="240" w:lineRule="auto"/>
        <w:jc w:val="both"/>
        <w:rPr>
          <w:rFonts w:cs="Calibri"/>
        </w:rPr>
      </w:pPr>
    </w:p>
    <w:p w14:paraId="34E9AD04" w14:textId="77777777" w:rsidR="00F026F1" w:rsidRPr="000C3365" w:rsidRDefault="00F026F1" w:rsidP="00F026F1">
      <w:pPr>
        <w:pStyle w:val="Ttulo2"/>
        <w:rPr>
          <w:rFonts w:asciiTheme="minorHAnsi" w:hAnsiTheme="minorHAnsi" w:cstheme="minorHAnsi"/>
          <w:b/>
          <w:color w:val="auto"/>
          <w:sz w:val="22"/>
        </w:rPr>
      </w:pPr>
      <w:r w:rsidRPr="000C3365">
        <w:rPr>
          <w:rFonts w:asciiTheme="minorHAnsi" w:hAnsiTheme="minorHAnsi" w:cstheme="minorHAnsi"/>
          <w:b/>
          <w:color w:val="auto"/>
          <w:sz w:val="22"/>
        </w:rPr>
        <w:t>9. Fideicomisos, Mandatos y Análogos:</w:t>
      </w:r>
    </w:p>
    <w:p w14:paraId="039F41F5" w14:textId="77777777" w:rsidR="00F026F1" w:rsidRPr="00E74967" w:rsidRDefault="00F026F1" w:rsidP="00F026F1">
      <w:pPr>
        <w:tabs>
          <w:tab w:val="left" w:leader="underscore" w:pos="9639"/>
        </w:tabs>
        <w:spacing w:after="0" w:line="240" w:lineRule="auto"/>
        <w:jc w:val="both"/>
        <w:rPr>
          <w:rFonts w:cs="Calibri"/>
        </w:rPr>
      </w:pPr>
    </w:p>
    <w:p w14:paraId="0FB1FCC5" w14:textId="77777777" w:rsidR="00F026F1" w:rsidRPr="00E74967" w:rsidRDefault="00F026F1" w:rsidP="00F026F1">
      <w:pPr>
        <w:tabs>
          <w:tab w:val="left" w:leader="underscore" w:pos="9639"/>
        </w:tabs>
        <w:spacing w:after="0" w:line="240" w:lineRule="auto"/>
        <w:jc w:val="both"/>
        <w:rPr>
          <w:rFonts w:cs="Calibri"/>
        </w:rPr>
      </w:pPr>
      <w:r w:rsidRPr="00E74967">
        <w:rPr>
          <w:rFonts w:cs="Calibri"/>
        </w:rPr>
        <w:t>Se deberá informar:</w:t>
      </w:r>
    </w:p>
    <w:p w14:paraId="3A3ABDDA" w14:textId="77777777" w:rsidR="00F026F1" w:rsidRPr="00E74967" w:rsidRDefault="00F026F1" w:rsidP="00F026F1">
      <w:pPr>
        <w:tabs>
          <w:tab w:val="left" w:leader="underscore" w:pos="9639"/>
        </w:tabs>
        <w:spacing w:after="0" w:line="240" w:lineRule="auto"/>
        <w:jc w:val="both"/>
        <w:rPr>
          <w:rFonts w:cs="Calibri"/>
        </w:rPr>
      </w:pPr>
    </w:p>
    <w:p w14:paraId="7A921514" w14:textId="77777777" w:rsidR="00F026F1" w:rsidRPr="00E74967" w:rsidRDefault="00F026F1" w:rsidP="00F026F1">
      <w:pPr>
        <w:tabs>
          <w:tab w:val="left" w:leader="underscore" w:pos="9639"/>
        </w:tabs>
        <w:spacing w:after="0" w:line="240" w:lineRule="auto"/>
        <w:jc w:val="both"/>
        <w:rPr>
          <w:rFonts w:cs="Calibri"/>
        </w:rPr>
      </w:pPr>
      <w:r w:rsidRPr="00E74967">
        <w:rPr>
          <w:rFonts w:cs="Calibri"/>
          <w:b/>
        </w:rPr>
        <w:t>a)</w:t>
      </w:r>
      <w:r w:rsidRPr="00E74967">
        <w:rPr>
          <w:rFonts w:cs="Calibri"/>
        </w:rPr>
        <w:t xml:space="preserve"> Por ramo administrativo que los reporta:</w:t>
      </w:r>
    </w:p>
    <w:p w14:paraId="513FAC02" w14:textId="77777777" w:rsidR="00F026F1" w:rsidRPr="00E74967" w:rsidRDefault="00F026F1" w:rsidP="00F026F1">
      <w:pPr>
        <w:tabs>
          <w:tab w:val="left" w:leader="underscore" w:pos="9639"/>
        </w:tabs>
        <w:spacing w:after="0" w:line="240" w:lineRule="auto"/>
        <w:jc w:val="both"/>
        <w:rPr>
          <w:rFonts w:cs="Calibri"/>
        </w:rPr>
      </w:pPr>
      <w:r>
        <w:rPr>
          <w:rFonts w:cs="Calibri"/>
        </w:rPr>
        <w:tab/>
      </w: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w:t>
      </w:r>
      <w:r>
        <w:rPr>
          <w:rFonts w:cs="Calibri"/>
        </w:rPr>
        <w:tab/>
      </w:r>
      <w:r>
        <w:rPr>
          <w:rFonts w:cs="Calibri"/>
        </w:rPr>
        <w:tab/>
      </w:r>
    </w:p>
    <w:p w14:paraId="12B6996D" w14:textId="77777777" w:rsidR="00F026F1" w:rsidRPr="00E74967" w:rsidRDefault="00F026F1" w:rsidP="00F026F1">
      <w:pPr>
        <w:tabs>
          <w:tab w:val="left" w:leader="underscore" w:pos="9639"/>
        </w:tabs>
        <w:spacing w:after="0" w:line="240" w:lineRule="auto"/>
        <w:jc w:val="both"/>
        <w:rPr>
          <w:rFonts w:cs="Calibri"/>
        </w:rPr>
      </w:pPr>
    </w:p>
    <w:p w14:paraId="0228B621" w14:textId="77777777" w:rsidR="00F026F1" w:rsidRPr="00E74967" w:rsidRDefault="00F026F1" w:rsidP="00F026F1">
      <w:pPr>
        <w:tabs>
          <w:tab w:val="left" w:leader="underscore" w:pos="9639"/>
        </w:tabs>
        <w:spacing w:after="0" w:line="240" w:lineRule="auto"/>
        <w:jc w:val="both"/>
        <w:rPr>
          <w:rFonts w:cs="Calibri"/>
        </w:rPr>
      </w:pPr>
      <w:r w:rsidRPr="00E74967">
        <w:rPr>
          <w:rFonts w:cs="Calibri"/>
          <w:b/>
        </w:rPr>
        <w:t>b)</w:t>
      </w:r>
      <w:r w:rsidRPr="00E74967">
        <w:rPr>
          <w:rFonts w:cs="Calibri"/>
        </w:rPr>
        <w:t xml:space="preserve"> Enlistar los de mayor monto de disponibilidad, relacionando aquéllos que conforman el 80% de las disponibilidades:</w:t>
      </w:r>
    </w:p>
    <w:p w14:paraId="6EDFC70F" w14:textId="77777777" w:rsidR="00F026F1" w:rsidRPr="00E74967" w:rsidRDefault="00F026F1" w:rsidP="00F026F1">
      <w:pPr>
        <w:tabs>
          <w:tab w:val="left" w:leader="underscore" w:pos="9639"/>
        </w:tabs>
        <w:spacing w:after="0" w:line="240" w:lineRule="auto"/>
        <w:jc w:val="both"/>
        <w:rPr>
          <w:rFonts w:cs="Calibri"/>
        </w:rPr>
      </w:pPr>
      <w:r>
        <w:rPr>
          <w:rFonts w:cs="Calibri"/>
        </w:rPr>
        <w:tab/>
      </w: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w:t>
      </w:r>
      <w:r>
        <w:rPr>
          <w:rFonts w:cs="Calibri"/>
        </w:rPr>
        <w:tab/>
      </w:r>
      <w:r>
        <w:rPr>
          <w:rFonts w:cs="Calibri"/>
        </w:rPr>
        <w:tab/>
      </w:r>
    </w:p>
    <w:p w14:paraId="19E477B3" w14:textId="77777777" w:rsidR="00F026F1" w:rsidRPr="00E74967" w:rsidRDefault="00F026F1" w:rsidP="00F026F1">
      <w:pPr>
        <w:tabs>
          <w:tab w:val="left" w:leader="underscore" w:pos="9639"/>
        </w:tabs>
        <w:spacing w:after="0" w:line="240" w:lineRule="auto"/>
        <w:jc w:val="both"/>
        <w:rPr>
          <w:rFonts w:cs="Calibri"/>
        </w:rPr>
      </w:pPr>
    </w:p>
    <w:p w14:paraId="6CD0D222" w14:textId="77777777" w:rsidR="00F026F1" w:rsidRPr="00E74967" w:rsidRDefault="00F026F1" w:rsidP="00F026F1">
      <w:pPr>
        <w:tabs>
          <w:tab w:val="left" w:leader="underscore" w:pos="9639"/>
        </w:tabs>
        <w:spacing w:after="0" w:line="240" w:lineRule="auto"/>
        <w:jc w:val="both"/>
        <w:rPr>
          <w:rFonts w:cs="Calibri"/>
        </w:rPr>
      </w:pPr>
    </w:p>
    <w:p w14:paraId="221A66D4" w14:textId="77777777" w:rsidR="00F026F1" w:rsidRPr="000C3365" w:rsidRDefault="00F026F1" w:rsidP="00F026F1">
      <w:pPr>
        <w:pStyle w:val="Ttulo2"/>
        <w:rPr>
          <w:rFonts w:asciiTheme="minorHAnsi" w:hAnsiTheme="minorHAnsi" w:cstheme="minorHAnsi"/>
          <w:b/>
          <w:color w:val="auto"/>
          <w:sz w:val="22"/>
        </w:rPr>
      </w:pPr>
      <w:r w:rsidRPr="000C3365">
        <w:rPr>
          <w:rFonts w:asciiTheme="minorHAnsi" w:hAnsiTheme="minorHAnsi" w:cstheme="minorHAnsi"/>
          <w:b/>
          <w:color w:val="auto"/>
          <w:sz w:val="22"/>
        </w:rPr>
        <w:t>10. Reporte de la Recaudación:</w:t>
      </w:r>
    </w:p>
    <w:p w14:paraId="69E78BE2" w14:textId="77777777" w:rsidR="00F026F1" w:rsidRPr="00E74967" w:rsidRDefault="00F026F1" w:rsidP="00F026F1">
      <w:pPr>
        <w:tabs>
          <w:tab w:val="left" w:leader="underscore" w:pos="9639"/>
        </w:tabs>
        <w:spacing w:after="0" w:line="240" w:lineRule="auto"/>
        <w:jc w:val="both"/>
        <w:rPr>
          <w:rFonts w:cs="Calibri"/>
        </w:rPr>
      </w:pPr>
    </w:p>
    <w:p w14:paraId="72EE5822" w14:textId="77777777" w:rsidR="00F026F1" w:rsidRPr="00E74967" w:rsidRDefault="00F026F1" w:rsidP="00F026F1">
      <w:pPr>
        <w:tabs>
          <w:tab w:val="left" w:leader="underscore" w:pos="9639"/>
        </w:tabs>
        <w:spacing w:after="0" w:line="240" w:lineRule="auto"/>
        <w:jc w:val="both"/>
        <w:rPr>
          <w:rFonts w:cs="Calibri"/>
        </w:rPr>
      </w:pPr>
      <w:r w:rsidRPr="00E74967">
        <w:rPr>
          <w:rFonts w:cs="Calibri"/>
          <w:b/>
        </w:rPr>
        <w:t>a)</w:t>
      </w:r>
      <w:r w:rsidRPr="00E74967">
        <w:rPr>
          <w:rFonts w:cs="Calibri"/>
        </w:rPr>
        <w:t xml:space="preserve"> Análisis del comportamiento de la recaudación correspondiente al ente público o cualquier tipo de ingreso, de forma separada los ingresos locales de los federales:</w:t>
      </w:r>
    </w:p>
    <w:p w14:paraId="3CB7F3EF" w14:textId="77777777" w:rsidR="00F026F1" w:rsidRPr="00E74967" w:rsidRDefault="00F026F1" w:rsidP="00F026F1">
      <w:pPr>
        <w:tabs>
          <w:tab w:val="left" w:leader="underscore" w:pos="9639"/>
        </w:tabs>
        <w:spacing w:after="0" w:line="240" w:lineRule="auto"/>
        <w:jc w:val="both"/>
        <w:rPr>
          <w:rFonts w:cs="Calibri"/>
        </w:rPr>
      </w:pPr>
      <w:r>
        <w:rPr>
          <w:rFonts w:cs="Calibri"/>
        </w:rPr>
        <w:tab/>
      </w: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w:t>
      </w:r>
      <w:r>
        <w:rPr>
          <w:rFonts w:cs="Calibri"/>
        </w:rPr>
        <w:tab/>
      </w:r>
      <w:r>
        <w:rPr>
          <w:rFonts w:cs="Calibri"/>
        </w:rPr>
        <w:tab/>
      </w:r>
    </w:p>
    <w:p w14:paraId="7815DABB" w14:textId="77777777" w:rsidR="00F026F1" w:rsidRPr="00E74967" w:rsidRDefault="00F026F1" w:rsidP="00F026F1">
      <w:pPr>
        <w:tabs>
          <w:tab w:val="left" w:leader="underscore" w:pos="9639"/>
        </w:tabs>
        <w:spacing w:after="0" w:line="240" w:lineRule="auto"/>
        <w:jc w:val="both"/>
        <w:rPr>
          <w:rFonts w:cs="Calibri"/>
        </w:rPr>
      </w:pPr>
    </w:p>
    <w:p w14:paraId="79754000" w14:textId="77777777" w:rsidR="00F026F1" w:rsidRPr="00E74967" w:rsidRDefault="00F026F1" w:rsidP="00F026F1">
      <w:pPr>
        <w:tabs>
          <w:tab w:val="left" w:leader="underscore" w:pos="9639"/>
        </w:tabs>
        <w:spacing w:after="0" w:line="240" w:lineRule="auto"/>
        <w:jc w:val="both"/>
        <w:rPr>
          <w:rFonts w:cs="Calibri"/>
        </w:rPr>
      </w:pPr>
      <w:r w:rsidRPr="00E74967">
        <w:rPr>
          <w:rFonts w:cs="Calibri"/>
          <w:b/>
        </w:rPr>
        <w:t>b)</w:t>
      </w:r>
      <w:r w:rsidRPr="00E74967">
        <w:rPr>
          <w:rFonts w:cs="Calibri"/>
        </w:rPr>
        <w:t xml:space="preserve"> Proyección de la recaudación e ingresos en el mediano plazo:</w:t>
      </w:r>
    </w:p>
    <w:p w14:paraId="22253ACF" w14:textId="77777777" w:rsidR="00F026F1" w:rsidRPr="00E74967" w:rsidRDefault="00F026F1" w:rsidP="00F026F1">
      <w:pPr>
        <w:tabs>
          <w:tab w:val="left" w:leader="underscore" w:pos="9639"/>
        </w:tabs>
        <w:spacing w:after="0" w:line="240" w:lineRule="auto"/>
        <w:jc w:val="both"/>
        <w:rPr>
          <w:rFonts w:cs="Calibri"/>
        </w:rPr>
      </w:pPr>
      <w:r>
        <w:rPr>
          <w:rFonts w:cs="Calibri"/>
        </w:rPr>
        <w:tab/>
      </w: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w:t>
      </w:r>
      <w:r>
        <w:rPr>
          <w:rFonts w:cs="Calibri"/>
        </w:rPr>
        <w:tab/>
      </w:r>
      <w:r>
        <w:rPr>
          <w:rFonts w:cs="Calibri"/>
        </w:rPr>
        <w:tab/>
      </w:r>
    </w:p>
    <w:p w14:paraId="094DE5F4" w14:textId="77777777" w:rsidR="00F026F1" w:rsidRPr="00E74967" w:rsidRDefault="00F026F1" w:rsidP="00F026F1">
      <w:pPr>
        <w:tabs>
          <w:tab w:val="left" w:leader="underscore" w:pos="9639"/>
        </w:tabs>
        <w:spacing w:after="0" w:line="240" w:lineRule="auto"/>
        <w:jc w:val="both"/>
        <w:rPr>
          <w:rFonts w:cs="Calibri"/>
        </w:rPr>
      </w:pPr>
    </w:p>
    <w:p w14:paraId="0C7B7173" w14:textId="77777777" w:rsidR="00F026F1" w:rsidRPr="000C3365" w:rsidRDefault="00F026F1" w:rsidP="00F026F1">
      <w:pPr>
        <w:pStyle w:val="Ttulo2"/>
        <w:rPr>
          <w:rFonts w:asciiTheme="minorHAnsi" w:hAnsiTheme="minorHAnsi" w:cstheme="minorHAnsi"/>
          <w:b/>
          <w:color w:val="auto"/>
          <w:sz w:val="22"/>
        </w:rPr>
      </w:pPr>
      <w:r w:rsidRPr="000C3365">
        <w:rPr>
          <w:rFonts w:asciiTheme="minorHAnsi" w:hAnsiTheme="minorHAnsi" w:cstheme="minorHAnsi"/>
          <w:b/>
          <w:color w:val="auto"/>
          <w:sz w:val="22"/>
        </w:rPr>
        <w:t>11. Información sobre la Deuda y el Reporte Analítico de la Deuda:</w:t>
      </w:r>
    </w:p>
    <w:p w14:paraId="76BBF7E7" w14:textId="77777777" w:rsidR="00F026F1" w:rsidRPr="00E74967" w:rsidRDefault="00F026F1" w:rsidP="00F026F1">
      <w:pPr>
        <w:tabs>
          <w:tab w:val="left" w:leader="underscore" w:pos="9639"/>
        </w:tabs>
        <w:spacing w:after="0" w:line="240" w:lineRule="auto"/>
        <w:jc w:val="both"/>
        <w:rPr>
          <w:rFonts w:cs="Calibri"/>
        </w:rPr>
      </w:pPr>
    </w:p>
    <w:p w14:paraId="242262CA" w14:textId="77777777" w:rsidR="00F026F1" w:rsidRPr="00E74967" w:rsidRDefault="00F026F1" w:rsidP="00F026F1">
      <w:pPr>
        <w:tabs>
          <w:tab w:val="left" w:leader="underscore" w:pos="9639"/>
        </w:tabs>
        <w:spacing w:after="0" w:line="240" w:lineRule="auto"/>
        <w:jc w:val="both"/>
        <w:rPr>
          <w:rFonts w:cs="Calibri"/>
        </w:rPr>
      </w:pPr>
      <w:r w:rsidRPr="00E74967">
        <w:rPr>
          <w:rFonts w:cs="Calibri"/>
          <w:b/>
        </w:rPr>
        <w:t>a)</w:t>
      </w:r>
      <w:r w:rsidRPr="00E74967">
        <w:rPr>
          <w:rFonts w:cs="Calibri"/>
        </w:rPr>
        <w:t xml:space="preserve"> Utilizar al menos los siguientes indicadores: deuda respecto al PIB y deuda respecto a la recaudación tomando, como mínimo, un período igual o menor a 5 años.</w:t>
      </w:r>
    </w:p>
    <w:p w14:paraId="56349B40" w14:textId="77777777" w:rsidR="00F026F1" w:rsidRPr="00E74967" w:rsidRDefault="00F026F1" w:rsidP="00F026F1">
      <w:pPr>
        <w:tabs>
          <w:tab w:val="left" w:leader="underscore" w:pos="9639"/>
        </w:tabs>
        <w:spacing w:after="0" w:line="240" w:lineRule="auto"/>
        <w:jc w:val="both"/>
        <w:rPr>
          <w:rFonts w:cs="Calibri"/>
        </w:rPr>
      </w:pPr>
    </w:p>
    <w:p w14:paraId="3B34C51C" w14:textId="77777777" w:rsidR="00F026F1" w:rsidRPr="00E74967" w:rsidRDefault="00F026F1" w:rsidP="00F026F1">
      <w:pPr>
        <w:tabs>
          <w:tab w:val="left" w:leader="underscore" w:pos="9639"/>
        </w:tabs>
        <w:spacing w:after="0" w:line="240" w:lineRule="auto"/>
        <w:jc w:val="both"/>
        <w:rPr>
          <w:rFonts w:cs="Calibri"/>
        </w:rPr>
      </w:pPr>
      <w:r w:rsidRPr="00E74967">
        <w:rPr>
          <w:rFonts w:cs="Calibri"/>
          <w:b/>
        </w:rPr>
        <w:t>b)</w:t>
      </w:r>
      <w:r w:rsidRPr="00E74967">
        <w:rPr>
          <w:rFonts w:cs="Calibri"/>
        </w:rPr>
        <w:t xml:space="preserve"> Información de manera agrupada por tipo de valor gubernamental o instrumento financiero en la que se consideren intereses, comisiones, tasa, perfil de vencimiento y otros gastos de la deuda.</w:t>
      </w:r>
    </w:p>
    <w:p w14:paraId="727A9B5C" w14:textId="77777777" w:rsidR="00F026F1" w:rsidRPr="00E74967" w:rsidRDefault="00F026F1" w:rsidP="00F026F1">
      <w:pPr>
        <w:tabs>
          <w:tab w:val="left" w:leader="underscore" w:pos="9639"/>
        </w:tabs>
        <w:spacing w:after="0" w:line="240" w:lineRule="auto"/>
        <w:jc w:val="both"/>
        <w:rPr>
          <w:rFonts w:cs="Calibri"/>
        </w:rPr>
      </w:pPr>
      <w:r w:rsidRPr="00E74967">
        <w:rPr>
          <w:rFonts w:cs="Calibri"/>
        </w:rPr>
        <w:t>* Se anexará la información en las notas de desglose.</w:t>
      </w:r>
    </w:p>
    <w:p w14:paraId="64A7109B" w14:textId="77777777" w:rsidR="00F026F1" w:rsidRPr="00E74967" w:rsidRDefault="00F026F1" w:rsidP="00F026F1">
      <w:pPr>
        <w:tabs>
          <w:tab w:val="left" w:leader="underscore" w:pos="9639"/>
        </w:tabs>
        <w:spacing w:after="0" w:line="240" w:lineRule="auto"/>
        <w:jc w:val="both"/>
        <w:rPr>
          <w:rFonts w:cs="Calibri"/>
        </w:rPr>
      </w:pPr>
    </w:p>
    <w:p w14:paraId="7834F1A2" w14:textId="77777777" w:rsidR="00F026F1" w:rsidRPr="00E74967" w:rsidRDefault="00F026F1" w:rsidP="00F026F1">
      <w:pPr>
        <w:tabs>
          <w:tab w:val="left" w:leader="underscore" w:pos="9639"/>
        </w:tabs>
        <w:spacing w:after="0" w:line="240" w:lineRule="auto"/>
        <w:jc w:val="both"/>
        <w:rPr>
          <w:rFonts w:cs="Calibri"/>
        </w:rPr>
      </w:pPr>
    </w:p>
    <w:p w14:paraId="2226C033" w14:textId="77777777" w:rsidR="00F026F1" w:rsidRPr="000C3365" w:rsidRDefault="00F026F1" w:rsidP="00F026F1">
      <w:pPr>
        <w:pStyle w:val="Ttulo2"/>
        <w:rPr>
          <w:rFonts w:asciiTheme="minorHAnsi" w:hAnsiTheme="minorHAnsi" w:cstheme="minorHAnsi"/>
          <w:b/>
          <w:color w:val="auto"/>
          <w:sz w:val="22"/>
        </w:rPr>
      </w:pPr>
      <w:r w:rsidRPr="000C3365">
        <w:rPr>
          <w:rFonts w:asciiTheme="minorHAnsi" w:hAnsiTheme="minorHAnsi" w:cstheme="minorHAnsi"/>
          <w:b/>
          <w:color w:val="auto"/>
          <w:sz w:val="22"/>
        </w:rPr>
        <w:t>12. Calificaciones otorgadas:</w:t>
      </w:r>
    </w:p>
    <w:p w14:paraId="43A8312E" w14:textId="77777777" w:rsidR="00F026F1" w:rsidRPr="00E74967" w:rsidRDefault="00F026F1" w:rsidP="00F026F1">
      <w:pPr>
        <w:tabs>
          <w:tab w:val="left" w:leader="underscore" w:pos="9639"/>
        </w:tabs>
        <w:spacing w:after="0" w:line="240" w:lineRule="auto"/>
        <w:jc w:val="both"/>
        <w:rPr>
          <w:rFonts w:cs="Calibri"/>
        </w:rPr>
      </w:pPr>
    </w:p>
    <w:p w14:paraId="26738495" w14:textId="77777777" w:rsidR="00F026F1" w:rsidRPr="00E74967" w:rsidRDefault="00F026F1" w:rsidP="00F026F1">
      <w:pPr>
        <w:tabs>
          <w:tab w:val="left" w:leader="underscore" w:pos="9639"/>
        </w:tabs>
        <w:spacing w:after="0" w:line="240" w:lineRule="auto"/>
        <w:jc w:val="both"/>
        <w:rPr>
          <w:rFonts w:cs="Calibri"/>
        </w:rPr>
      </w:pPr>
      <w:r w:rsidRPr="00E74967">
        <w:rPr>
          <w:rFonts w:cs="Calibri"/>
        </w:rPr>
        <w:t>Informar, tanto del ente público como cualquier transacción realizada, que haya sido sujeta a una calificación crediticia:</w:t>
      </w:r>
    </w:p>
    <w:p w14:paraId="38B21DEC" w14:textId="77777777" w:rsidR="00F026F1" w:rsidRPr="00E74967" w:rsidRDefault="00F026F1" w:rsidP="00F026F1">
      <w:pPr>
        <w:tabs>
          <w:tab w:val="left" w:leader="underscore" w:pos="9639"/>
        </w:tabs>
        <w:spacing w:after="0" w:line="240" w:lineRule="auto"/>
        <w:jc w:val="both"/>
        <w:rPr>
          <w:rFonts w:cs="Calibri"/>
        </w:rPr>
      </w:pPr>
      <w:r>
        <w:rPr>
          <w:rFonts w:cs="Calibri"/>
        </w:rPr>
        <w:tab/>
      </w: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w:t>
      </w:r>
      <w:r>
        <w:rPr>
          <w:rFonts w:cs="Calibri"/>
        </w:rPr>
        <w:tab/>
      </w:r>
      <w:r>
        <w:rPr>
          <w:rFonts w:cs="Calibri"/>
        </w:rPr>
        <w:tab/>
      </w:r>
    </w:p>
    <w:p w14:paraId="2432BFC0" w14:textId="77777777" w:rsidR="00F026F1" w:rsidRPr="00E74967" w:rsidRDefault="00F026F1" w:rsidP="00F026F1">
      <w:pPr>
        <w:tabs>
          <w:tab w:val="left" w:leader="underscore" w:pos="9639"/>
        </w:tabs>
        <w:spacing w:after="0" w:line="240" w:lineRule="auto"/>
        <w:jc w:val="both"/>
        <w:rPr>
          <w:rFonts w:cs="Calibri"/>
        </w:rPr>
      </w:pPr>
    </w:p>
    <w:p w14:paraId="49F2FA7F" w14:textId="77777777" w:rsidR="00F026F1" w:rsidRPr="00E74967" w:rsidRDefault="00F026F1" w:rsidP="00F026F1">
      <w:pPr>
        <w:tabs>
          <w:tab w:val="left" w:leader="underscore" w:pos="9639"/>
        </w:tabs>
        <w:spacing w:after="0" w:line="240" w:lineRule="auto"/>
        <w:jc w:val="both"/>
        <w:rPr>
          <w:rFonts w:cs="Calibri"/>
        </w:rPr>
      </w:pPr>
    </w:p>
    <w:p w14:paraId="0980BA80" w14:textId="77777777" w:rsidR="00F026F1" w:rsidRPr="000C3365" w:rsidRDefault="00F026F1" w:rsidP="00F026F1">
      <w:pPr>
        <w:pStyle w:val="Ttulo2"/>
        <w:rPr>
          <w:rFonts w:asciiTheme="minorHAnsi" w:hAnsiTheme="minorHAnsi" w:cstheme="minorHAnsi"/>
          <w:b/>
          <w:color w:val="auto"/>
          <w:sz w:val="22"/>
        </w:rPr>
      </w:pPr>
      <w:r w:rsidRPr="000C3365">
        <w:rPr>
          <w:rFonts w:asciiTheme="minorHAnsi" w:hAnsiTheme="minorHAnsi" w:cstheme="minorHAnsi"/>
          <w:b/>
          <w:color w:val="auto"/>
          <w:sz w:val="22"/>
        </w:rPr>
        <w:lastRenderedPageBreak/>
        <w:t>13. Proceso de Mejora:</w:t>
      </w:r>
    </w:p>
    <w:p w14:paraId="2A7F643E" w14:textId="77777777" w:rsidR="00F026F1" w:rsidRPr="00E74967" w:rsidRDefault="00F026F1" w:rsidP="00F026F1">
      <w:pPr>
        <w:tabs>
          <w:tab w:val="left" w:leader="underscore" w:pos="9639"/>
        </w:tabs>
        <w:spacing w:after="0" w:line="240" w:lineRule="auto"/>
        <w:jc w:val="both"/>
        <w:rPr>
          <w:rFonts w:cs="Calibri"/>
        </w:rPr>
      </w:pPr>
    </w:p>
    <w:p w14:paraId="74356AA6" w14:textId="77777777" w:rsidR="00F026F1" w:rsidRPr="00E74967" w:rsidRDefault="00F026F1" w:rsidP="00F026F1">
      <w:pPr>
        <w:tabs>
          <w:tab w:val="left" w:leader="underscore" w:pos="9639"/>
        </w:tabs>
        <w:spacing w:after="0" w:line="240" w:lineRule="auto"/>
        <w:jc w:val="both"/>
        <w:rPr>
          <w:rFonts w:cs="Calibri"/>
        </w:rPr>
      </w:pPr>
      <w:r w:rsidRPr="00E74967">
        <w:rPr>
          <w:rFonts w:cs="Calibri"/>
        </w:rPr>
        <w:t>Se informará de:</w:t>
      </w:r>
    </w:p>
    <w:p w14:paraId="40495120" w14:textId="77777777" w:rsidR="00F026F1" w:rsidRPr="00E74967" w:rsidRDefault="00F026F1" w:rsidP="00F026F1">
      <w:pPr>
        <w:tabs>
          <w:tab w:val="left" w:leader="underscore" w:pos="9639"/>
        </w:tabs>
        <w:spacing w:after="0" w:line="240" w:lineRule="auto"/>
        <w:jc w:val="both"/>
        <w:rPr>
          <w:rFonts w:cs="Calibri"/>
        </w:rPr>
      </w:pPr>
    </w:p>
    <w:p w14:paraId="57BA04FA" w14:textId="77777777" w:rsidR="00F026F1" w:rsidRPr="00E74967" w:rsidRDefault="00F026F1" w:rsidP="00F026F1">
      <w:pPr>
        <w:tabs>
          <w:tab w:val="left" w:leader="underscore" w:pos="9639"/>
        </w:tabs>
        <w:spacing w:after="0" w:line="240" w:lineRule="auto"/>
        <w:jc w:val="both"/>
        <w:rPr>
          <w:rFonts w:cs="Calibri"/>
        </w:rPr>
      </w:pPr>
      <w:r w:rsidRPr="00E74967">
        <w:rPr>
          <w:rFonts w:cs="Calibri"/>
          <w:b/>
        </w:rPr>
        <w:t>a)</w:t>
      </w:r>
      <w:r w:rsidRPr="00E74967">
        <w:rPr>
          <w:rFonts w:cs="Calibri"/>
        </w:rPr>
        <w:t xml:space="preserve"> Principales Políticas de control interno:</w:t>
      </w:r>
    </w:p>
    <w:p w14:paraId="165DC82F" w14:textId="77777777" w:rsidR="00F026F1" w:rsidRPr="00E74967" w:rsidRDefault="00F026F1" w:rsidP="00F026F1">
      <w:pPr>
        <w:tabs>
          <w:tab w:val="left" w:leader="underscore" w:pos="9639"/>
        </w:tabs>
        <w:spacing w:after="0" w:line="240" w:lineRule="auto"/>
        <w:jc w:val="both"/>
        <w:rPr>
          <w:rFonts w:cs="Calibri"/>
        </w:rPr>
      </w:pPr>
      <w:r>
        <w:rPr>
          <w:rFonts w:cs="Calibri"/>
        </w:rPr>
        <w:tab/>
      </w:r>
      <w:r>
        <w:rPr>
          <w:rFonts w:cs="Calibri"/>
        </w:rPr>
        <w:tab/>
        <w:t>NO SE CUENTA AUN CON TAL PROCESO</w:t>
      </w:r>
      <w:r w:rsidRPr="00E74967">
        <w:rPr>
          <w:rFonts w:cs="Calibri"/>
        </w:rPr>
        <w:t>_________</w:t>
      </w:r>
      <w:r>
        <w:rPr>
          <w:rFonts w:cs="Calibri"/>
        </w:rPr>
        <w:tab/>
      </w:r>
      <w:r>
        <w:rPr>
          <w:rFonts w:cs="Calibri"/>
        </w:rPr>
        <w:tab/>
      </w:r>
      <w:r>
        <w:rPr>
          <w:rFonts w:cs="Calibri"/>
        </w:rPr>
        <w:tab/>
      </w:r>
      <w:r>
        <w:rPr>
          <w:rFonts w:cs="Calibri"/>
        </w:rPr>
        <w:tab/>
      </w:r>
    </w:p>
    <w:p w14:paraId="26D572FD" w14:textId="77777777" w:rsidR="00F026F1" w:rsidRPr="00E74967" w:rsidRDefault="00F026F1" w:rsidP="00F026F1">
      <w:pPr>
        <w:tabs>
          <w:tab w:val="left" w:leader="underscore" w:pos="9639"/>
        </w:tabs>
        <w:spacing w:after="0" w:line="240" w:lineRule="auto"/>
        <w:jc w:val="both"/>
        <w:rPr>
          <w:rFonts w:cs="Calibri"/>
        </w:rPr>
      </w:pPr>
    </w:p>
    <w:p w14:paraId="65A92B6D" w14:textId="77777777" w:rsidR="00F026F1" w:rsidRPr="00E74967" w:rsidRDefault="00F026F1" w:rsidP="00F026F1">
      <w:pPr>
        <w:tabs>
          <w:tab w:val="left" w:leader="underscore" w:pos="9639"/>
        </w:tabs>
        <w:spacing w:after="0" w:line="240" w:lineRule="auto"/>
        <w:jc w:val="both"/>
        <w:rPr>
          <w:rFonts w:cs="Calibri"/>
        </w:rPr>
      </w:pPr>
      <w:r w:rsidRPr="00E74967">
        <w:rPr>
          <w:rFonts w:cs="Calibri"/>
          <w:b/>
        </w:rPr>
        <w:t>b)</w:t>
      </w:r>
      <w:r w:rsidRPr="00E74967">
        <w:rPr>
          <w:rFonts w:cs="Calibri"/>
        </w:rPr>
        <w:t xml:space="preserve"> Medidas de desempeño financiero, metas y alcance:</w:t>
      </w:r>
    </w:p>
    <w:p w14:paraId="25F3D46F" w14:textId="77777777" w:rsidR="00F026F1" w:rsidRPr="00E74967" w:rsidRDefault="00F026F1" w:rsidP="00F026F1">
      <w:pPr>
        <w:tabs>
          <w:tab w:val="left" w:leader="underscore" w:pos="9639"/>
        </w:tabs>
        <w:spacing w:after="0" w:line="240" w:lineRule="auto"/>
        <w:jc w:val="both"/>
        <w:rPr>
          <w:rFonts w:cs="Calibri"/>
        </w:rPr>
      </w:pPr>
      <w:r>
        <w:rPr>
          <w:rFonts w:cs="Calibri"/>
        </w:rPr>
        <w:tab/>
        <w:t>SE ENCUENTRAN REFLEJADAS EN EL PRESUPUESTO ANUAL PROGRAMATICO</w:t>
      </w:r>
      <w:r w:rsidRPr="00E74967">
        <w:rPr>
          <w:rFonts w:cs="Calibri"/>
        </w:rPr>
        <w:t>___________</w:t>
      </w:r>
      <w:r>
        <w:rPr>
          <w:rFonts w:cs="Calibri"/>
        </w:rPr>
        <w:tab/>
      </w:r>
      <w:r>
        <w:rPr>
          <w:rFonts w:cs="Calibri"/>
        </w:rPr>
        <w:tab/>
      </w:r>
      <w:r>
        <w:rPr>
          <w:rFonts w:cs="Calibri"/>
        </w:rPr>
        <w:tab/>
      </w:r>
      <w:r>
        <w:rPr>
          <w:rFonts w:cs="Calibri"/>
        </w:rPr>
        <w:tab/>
      </w:r>
      <w:r>
        <w:rPr>
          <w:rFonts w:cs="Calibri"/>
        </w:rPr>
        <w:tab/>
      </w:r>
      <w:r>
        <w:rPr>
          <w:rFonts w:cs="Calibri"/>
        </w:rPr>
        <w:tab/>
      </w:r>
    </w:p>
    <w:p w14:paraId="16296604" w14:textId="77777777" w:rsidR="00F026F1" w:rsidRPr="00E74967" w:rsidRDefault="00F026F1" w:rsidP="00F026F1">
      <w:pPr>
        <w:tabs>
          <w:tab w:val="left" w:leader="underscore" w:pos="9639"/>
        </w:tabs>
        <w:spacing w:after="0" w:line="240" w:lineRule="auto"/>
        <w:jc w:val="both"/>
        <w:rPr>
          <w:rFonts w:cs="Calibri"/>
        </w:rPr>
      </w:pPr>
    </w:p>
    <w:p w14:paraId="4D3B6A10" w14:textId="77777777" w:rsidR="00F026F1" w:rsidRPr="00E74967" w:rsidRDefault="00F026F1" w:rsidP="00F026F1">
      <w:pPr>
        <w:tabs>
          <w:tab w:val="left" w:leader="underscore" w:pos="9639"/>
        </w:tabs>
        <w:spacing w:after="0" w:line="240" w:lineRule="auto"/>
        <w:jc w:val="both"/>
        <w:rPr>
          <w:rFonts w:cs="Calibri"/>
        </w:rPr>
      </w:pPr>
    </w:p>
    <w:p w14:paraId="7B60D401" w14:textId="77777777" w:rsidR="00F026F1" w:rsidRPr="000C3365" w:rsidRDefault="00F026F1" w:rsidP="00F026F1">
      <w:pPr>
        <w:pStyle w:val="Ttulo2"/>
        <w:rPr>
          <w:rFonts w:asciiTheme="minorHAnsi" w:hAnsiTheme="minorHAnsi" w:cstheme="minorHAnsi"/>
          <w:b/>
          <w:color w:val="auto"/>
          <w:sz w:val="22"/>
        </w:rPr>
      </w:pPr>
      <w:r w:rsidRPr="000C3365">
        <w:rPr>
          <w:rFonts w:asciiTheme="minorHAnsi" w:hAnsiTheme="minorHAnsi" w:cstheme="minorHAnsi"/>
          <w:b/>
          <w:color w:val="auto"/>
          <w:sz w:val="22"/>
        </w:rPr>
        <w:t>14. Información por Segmentos:</w:t>
      </w:r>
    </w:p>
    <w:p w14:paraId="4CB235A8" w14:textId="77777777" w:rsidR="00F026F1" w:rsidRPr="00E74967" w:rsidRDefault="00F026F1" w:rsidP="00F026F1">
      <w:pPr>
        <w:tabs>
          <w:tab w:val="left" w:leader="underscore" w:pos="9639"/>
        </w:tabs>
        <w:spacing w:after="0" w:line="240" w:lineRule="auto"/>
        <w:jc w:val="both"/>
        <w:rPr>
          <w:rFonts w:cs="Calibri"/>
        </w:rPr>
      </w:pPr>
    </w:p>
    <w:p w14:paraId="6BC13B48" w14:textId="77777777" w:rsidR="00F026F1" w:rsidRPr="00E74967" w:rsidRDefault="00F026F1" w:rsidP="00F026F1">
      <w:pPr>
        <w:tabs>
          <w:tab w:val="left" w:leader="underscore" w:pos="9639"/>
        </w:tabs>
        <w:spacing w:after="0" w:line="240" w:lineRule="auto"/>
        <w:jc w:val="both"/>
        <w:rPr>
          <w:rFonts w:cs="Calibri"/>
        </w:rPr>
      </w:pPr>
      <w:r w:rsidRPr="00E74967">
        <w:rPr>
          <w:rFonts w:cs="Calibri"/>
        </w:rPr>
        <w:t>Cuando se considere necesario se podrá revelar la información financiera de manera segmentada debido a la diversidad de las actividades y operaciones que realizan los entes públicos, ya que la misma proporciona información acerca de las diferentes actividades operativas en las cuales participa, de los productos o servicios que maneja, de las diferentes áreas geográficas, de los grupos homogéneos con el objetivo de entender el desempeño del ente, evaluar mejor los riesgos y beneficios del mismo; y entenderlo como un todo y sus partes integrantes.</w:t>
      </w:r>
    </w:p>
    <w:p w14:paraId="6F0C1D68" w14:textId="77777777" w:rsidR="00F026F1" w:rsidRPr="00E74967" w:rsidRDefault="00F026F1" w:rsidP="00F026F1">
      <w:pPr>
        <w:tabs>
          <w:tab w:val="left" w:leader="underscore" w:pos="9639"/>
        </w:tabs>
        <w:spacing w:after="0" w:line="240" w:lineRule="auto"/>
        <w:jc w:val="both"/>
        <w:rPr>
          <w:rFonts w:cs="Calibri"/>
        </w:rPr>
      </w:pPr>
    </w:p>
    <w:p w14:paraId="3ED1207C" w14:textId="77777777" w:rsidR="00F026F1" w:rsidRPr="00E74967" w:rsidRDefault="00F026F1" w:rsidP="00F026F1">
      <w:pPr>
        <w:tabs>
          <w:tab w:val="left" w:leader="underscore" w:pos="9639"/>
        </w:tabs>
        <w:spacing w:after="0" w:line="240" w:lineRule="auto"/>
        <w:jc w:val="both"/>
        <w:rPr>
          <w:rFonts w:cs="Calibri"/>
        </w:rPr>
      </w:pPr>
      <w:r w:rsidRPr="00E74967">
        <w:rPr>
          <w:rFonts w:cs="Calibri"/>
        </w:rPr>
        <w:t>Consecuentemente, esta información contribuye al análisis más preciso de la situación financiera, grados y fuentes de riesgo y crecimiento potencial de negocio.</w:t>
      </w:r>
    </w:p>
    <w:p w14:paraId="77D7F8B4" w14:textId="77777777" w:rsidR="00F026F1" w:rsidRPr="00E74967" w:rsidRDefault="00F026F1" w:rsidP="00F026F1">
      <w:pPr>
        <w:tabs>
          <w:tab w:val="left" w:leader="underscore" w:pos="9639"/>
        </w:tabs>
        <w:spacing w:after="0" w:line="240" w:lineRule="auto"/>
        <w:jc w:val="both"/>
        <w:rPr>
          <w:rFonts w:cs="Calibri"/>
        </w:rPr>
      </w:pPr>
    </w:p>
    <w:p w14:paraId="336D126B" w14:textId="77777777" w:rsidR="00F026F1" w:rsidRPr="00E74967" w:rsidRDefault="00F026F1" w:rsidP="00F026F1">
      <w:pPr>
        <w:tabs>
          <w:tab w:val="left" w:leader="underscore" w:pos="9639"/>
        </w:tabs>
        <w:spacing w:after="0" w:line="240" w:lineRule="auto"/>
        <w:jc w:val="both"/>
        <w:rPr>
          <w:rFonts w:cs="Calibri"/>
        </w:rPr>
      </w:pPr>
    </w:p>
    <w:p w14:paraId="7A68649D" w14:textId="77777777" w:rsidR="00F026F1" w:rsidRPr="000C3365" w:rsidRDefault="00F026F1" w:rsidP="00F026F1">
      <w:pPr>
        <w:pStyle w:val="Ttulo2"/>
        <w:rPr>
          <w:rFonts w:asciiTheme="minorHAnsi" w:hAnsiTheme="minorHAnsi" w:cstheme="minorHAnsi"/>
          <w:b/>
          <w:color w:val="auto"/>
          <w:sz w:val="22"/>
        </w:rPr>
      </w:pPr>
      <w:r w:rsidRPr="000C3365">
        <w:rPr>
          <w:rFonts w:asciiTheme="minorHAnsi" w:hAnsiTheme="minorHAnsi" w:cstheme="minorHAnsi"/>
          <w:b/>
          <w:color w:val="auto"/>
          <w:sz w:val="22"/>
        </w:rPr>
        <w:t>15. Eventos Posteriores al Cierre:</w:t>
      </w:r>
    </w:p>
    <w:p w14:paraId="11E8E1C2" w14:textId="77777777" w:rsidR="00F026F1" w:rsidRPr="00E74967" w:rsidRDefault="00F026F1" w:rsidP="00F026F1">
      <w:pPr>
        <w:tabs>
          <w:tab w:val="left" w:leader="underscore" w:pos="9639"/>
        </w:tabs>
        <w:spacing w:after="0" w:line="240" w:lineRule="auto"/>
        <w:jc w:val="both"/>
        <w:rPr>
          <w:rFonts w:cs="Calibri"/>
        </w:rPr>
      </w:pPr>
    </w:p>
    <w:p w14:paraId="2E2999BB" w14:textId="77777777" w:rsidR="00F026F1" w:rsidRPr="00E74967" w:rsidRDefault="00F026F1" w:rsidP="00F026F1">
      <w:pPr>
        <w:tabs>
          <w:tab w:val="left" w:leader="underscore" w:pos="9639"/>
        </w:tabs>
        <w:spacing w:after="0" w:line="240" w:lineRule="auto"/>
        <w:jc w:val="both"/>
        <w:rPr>
          <w:rFonts w:cs="Calibri"/>
        </w:rPr>
      </w:pPr>
      <w:r w:rsidRPr="00E74967">
        <w:rPr>
          <w:rFonts w:cs="Calibri"/>
        </w:rPr>
        <w:t xml:space="preserve">El ente público informará el efecto en sus estados financieros de aquellos hechos ocurridos en el período posterior al que informa, que proporcionan mayor evidencia sobre eventos que le </w:t>
      </w:r>
      <w:proofErr w:type="gramStart"/>
      <w:r w:rsidRPr="00E74967">
        <w:rPr>
          <w:rFonts w:cs="Calibri"/>
        </w:rPr>
        <w:t>afectan  económicamente</w:t>
      </w:r>
      <w:proofErr w:type="gramEnd"/>
      <w:r w:rsidRPr="00E74967">
        <w:rPr>
          <w:rFonts w:cs="Calibri"/>
        </w:rPr>
        <w:t xml:space="preserve"> y que no se conocían a la fecha de cierre.</w:t>
      </w:r>
      <w:r w:rsidRPr="00E74967">
        <w:rPr>
          <w:rFonts w:cs="Calibri"/>
        </w:rPr>
        <w:cr/>
      </w:r>
    </w:p>
    <w:p w14:paraId="0CFB7500" w14:textId="77777777" w:rsidR="00F026F1" w:rsidRPr="00E74967" w:rsidRDefault="00F026F1" w:rsidP="00F026F1">
      <w:pPr>
        <w:tabs>
          <w:tab w:val="left" w:leader="underscore" w:pos="9639"/>
        </w:tabs>
        <w:spacing w:after="0" w:line="240" w:lineRule="auto"/>
        <w:jc w:val="both"/>
        <w:rPr>
          <w:rFonts w:cs="Calibri"/>
        </w:rPr>
      </w:pPr>
    </w:p>
    <w:p w14:paraId="25C44137" w14:textId="77777777" w:rsidR="00F026F1" w:rsidRPr="000C3365" w:rsidRDefault="00F026F1" w:rsidP="00F026F1">
      <w:pPr>
        <w:pStyle w:val="Ttulo2"/>
        <w:rPr>
          <w:rFonts w:asciiTheme="minorHAnsi" w:hAnsiTheme="minorHAnsi" w:cstheme="minorHAnsi"/>
          <w:b/>
          <w:color w:val="auto"/>
          <w:sz w:val="22"/>
        </w:rPr>
      </w:pPr>
      <w:r w:rsidRPr="000C3365">
        <w:rPr>
          <w:rFonts w:asciiTheme="minorHAnsi" w:hAnsiTheme="minorHAnsi" w:cstheme="minorHAnsi"/>
          <w:b/>
          <w:color w:val="auto"/>
          <w:sz w:val="22"/>
        </w:rPr>
        <w:t>16. Partes Relacionadas:</w:t>
      </w:r>
    </w:p>
    <w:p w14:paraId="7506A801" w14:textId="77777777" w:rsidR="00F026F1" w:rsidRPr="00E74967" w:rsidRDefault="00F026F1" w:rsidP="00F026F1">
      <w:pPr>
        <w:tabs>
          <w:tab w:val="left" w:leader="underscore" w:pos="9639"/>
        </w:tabs>
        <w:spacing w:after="0" w:line="240" w:lineRule="auto"/>
        <w:jc w:val="both"/>
        <w:rPr>
          <w:rFonts w:cs="Calibri"/>
        </w:rPr>
      </w:pPr>
    </w:p>
    <w:p w14:paraId="1B682414" w14:textId="77777777" w:rsidR="00F026F1" w:rsidRPr="00E74967" w:rsidRDefault="00F026F1" w:rsidP="00F026F1">
      <w:pPr>
        <w:tabs>
          <w:tab w:val="left" w:leader="underscore" w:pos="9639"/>
        </w:tabs>
        <w:spacing w:after="0" w:line="240" w:lineRule="auto"/>
        <w:jc w:val="both"/>
        <w:rPr>
          <w:rFonts w:cs="Calibri"/>
        </w:rPr>
      </w:pPr>
      <w:r w:rsidRPr="00E74967">
        <w:rPr>
          <w:rFonts w:cs="Calibri"/>
        </w:rPr>
        <w:t>Se debe establecer por escrito que no existen partes relacionadas que pudieran ejercer influencia significativa sobre la toma de decisiones financieras y operativas:</w:t>
      </w:r>
    </w:p>
    <w:p w14:paraId="053CD488" w14:textId="77777777" w:rsidR="00F026F1" w:rsidRPr="00E74967" w:rsidRDefault="00F026F1" w:rsidP="00F026F1">
      <w:pPr>
        <w:tabs>
          <w:tab w:val="left" w:leader="underscore" w:pos="9639"/>
        </w:tabs>
        <w:spacing w:after="0" w:line="240" w:lineRule="auto"/>
        <w:jc w:val="both"/>
        <w:rPr>
          <w:rFonts w:cs="Calibri"/>
        </w:rPr>
      </w:pPr>
      <w:r>
        <w:rPr>
          <w:rFonts w:cs="Calibri"/>
        </w:rPr>
        <w:tab/>
      </w:r>
      <w:r w:rsidRPr="00E74967">
        <w:rPr>
          <w:rFonts w:cs="Calibri"/>
        </w:rPr>
        <w:t>_______</w:t>
      </w:r>
      <w:r w:rsidRPr="00B922AA">
        <w:rPr>
          <w:rFonts w:cs="Calibri"/>
        </w:rPr>
        <w:t xml:space="preserve"> </w:t>
      </w:r>
      <w:r>
        <w:rPr>
          <w:rFonts w:cs="Calibri"/>
        </w:rPr>
        <w:t>NO SE CUENTA AUN CON TAL PROCESO</w:t>
      </w:r>
      <w:r w:rsidRPr="00E74967">
        <w:rPr>
          <w:rFonts w:cs="Calibri"/>
        </w:rPr>
        <w:t xml:space="preserve"> ____</w:t>
      </w:r>
      <w:r>
        <w:rPr>
          <w:rFonts w:cs="Calibri"/>
        </w:rPr>
        <w:tab/>
      </w:r>
      <w:r>
        <w:rPr>
          <w:rFonts w:cs="Calibri"/>
        </w:rPr>
        <w:tab/>
      </w:r>
    </w:p>
    <w:p w14:paraId="09B220E7" w14:textId="77777777" w:rsidR="00F026F1" w:rsidRPr="00E74967" w:rsidRDefault="00F026F1" w:rsidP="00F026F1">
      <w:pPr>
        <w:tabs>
          <w:tab w:val="left" w:leader="underscore" w:pos="9639"/>
        </w:tabs>
        <w:spacing w:after="0" w:line="240" w:lineRule="auto"/>
        <w:jc w:val="both"/>
        <w:rPr>
          <w:rFonts w:cs="Calibri"/>
        </w:rPr>
      </w:pPr>
    </w:p>
    <w:p w14:paraId="11A4F9F0" w14:textId="77777777" w:rsidR="00F026F1" w:rsidRPr="00E74967" w:rsidRDefault="00F026F1" w:rsidP="00F026F1">
      <w:pPr>
        <w:tabs>
          <w:tab w:val="left" w:leader="underscore" w:pos="9639"/>
        </w:tabs>
        <w:spacing w:after="0" w:line="240" w:lineRule="auto"/>
        <w:jc w:val="both"/>
        <w:rPr>
          <w:rFonts w:cs="Calibri"/>
        </w:rPr>
      </w:pPr>
    </w:p>
    <w:p w14:paraId="011532A0" w14:textId="77777777" w:rsidR="00F026F1" w:rsidRPr="00F46719" w:rsidRDefault="00F026F1" w:rsidP="00F026F1">
      <w:pPr>
        <w:pStyle w:val="Ttulo2"/>
        <w:rPr>
          <w:rFonts w:asciiTheme="minorHAnsi" w:hAnsiTheme="minorHAnsi" w:cstheme="minorHAnsi"/>
          <w:b/>
          <w:color w:val="auto"/>
          <w:sz w:val="22"/>
        </w:rPr>
      </w:pPr>
      <w:r w:rsidRPr="00F46719">
        <w:rPr>
          <w:rFonts w:asciiTheme="minorHAnsi" w:hAnsiTheme="minorHAnsi" w:cstheme="minorHAnsi"/>
          <w:b/>
          <w:color w:val="auto"/>
          <w:sz w:val="22"/>
        </w:rPr>
        <w:t>17. Responsabilidad Sobre la Presentación Razonable de la Información Contable:</w:t>
      </w:r>
    </w:p>
    <w:p w14:paraId="2543CDB6" w14:textId="77777777" w:rsidR="00F026F1" w:rsidRPr="00E74967" w:rsidRDefault="00F026F1" w:rsidP="00F026F1">
      <w:pPr>
        <w:tabs>
          <w:tab w:val="left" w:leader="underscore" w:pos="9639"/>
        </w:tabs>
        <w:spacing w:after="0" w:line="240" w:lineRule="auto"/>
        <w:jc w:val="both"/>
        <w:rPr>
          <w:rFonts w:cs="Calibri"/>
        </w:rPr>
      </w:pPr>
    </w:p>
    <w:p w14:paraId="353791B1" w14:textId="77777777" w:rsidR="00F026F1" w:rsidRPr="00E74967" w:rsidRDefault="00F026F1" w:rsidP="00F026F1">
      <w:pPr>
        <w:tabs>
          <w:tab w:val="left" w:leader="underscore" w:pos="9639"/>
        </w:tabs>
        <w:spacing w:after="0" w:line="240" w:lineRule="auto"/>
        <w:jc w:val="both"/>
        <w:rPr>
          <w:rFonts w:cs="Calibri"/>
        </w:rPr>
      </w:pPr>
      <w:r w:rsidRPr="001973A2">
        <w:rPr>
          <w:rFonts w:cs="Calibri"/>
        </w:rPr>
        <w:t xml:space="preserve">La Información Contable </w:t>
      </w:r>
      <w:r>
        <w:rPr>
          <w:rFonts w:cs="Calibri"/>
        </w:rPr>
        <w:t xml:space="preserve">está </w:t>
      </w:r>
      <w:r w:rsidRPr="001973A2">
        <w:rPr>
          <w:rFonts w:cs="Calibri"/>
        </w:rPr>
        <w:t>firmada en cada página de la misma</w:t>
      </w:r>
      <w:r>
        <w:rPr>
          <w:rFonts w:cs="Calibri"/>
        </w:rPr>
        <w:t xml:space="preserve"> y se </w:t>
      </w:r>
      <w:r w:rsidRPr="001973A2">
        <w:rPr>
          <w:rFonts w:cs="Calibri"/>
        </w:rPr>
        <w:t>inclu</w:t>
      </w:r>
      <w:r>
        <w:rPr>
          <w:rFonts w:cs="Calibri"/>
        </w:rPr>
        <w:t>ye</w:t>
      </w:r>
      <w:r w:rsidRPr="001973A2">
        <w:rPr>
          <w:rFonts w:cs="Calibri"/>
        </w:rPr>
        <w:t xml:space="preserve"> al final la siguiente leyenda: “Bajo protesta de decir verdad declaramos que los Estados Financieros y sus notas, son razonablemente correctos y son responsabilidad del emisor”. Lo anterior, no </w:t>
      </w:r>
      <w:r>
        <w:rPr>
          <w:rFonts w:cs="Calibri"/>
        </w:rPr>
        <w:t>es</w:t>
      </w:r>
      <w:r w:rsidRPr="001973A2">
        <w:rPr>
          <w:rFonts w:cs="Calibri"/>
        </w:rPr>
        <w:t xml:space="preserve"> aplicable para la información contable consolidada.</w:t>
      </w:r>
    </w:p>
    <w:p w14:paraId="2FDCF8B9" w14:textId="77777777" w:rsidR="00F026F1" w:rsidRDefault="00F026F1" w:rsidP="00F026F1">
      <w:pPr>
        <w:pBdr>
          <w:bottom w:val="single" w:sz="12" w:space="1" w:color="auto"/>
        </w:pBdr>
        <w:tabs>
          <w:tab w:val="left" w:leader="underscore" w:pos="9639"/>
        </w:tabs>
        <w:spacing w:after="0" w:line="240" w:lineRule="auto"/>
        <w:jc w:val="both"/>
        <w:rPr>
          <w:rFonts w:cs="Calibri"/>
        </w:rPr>
      </w:pPr>
    </w:p>
    <w:p w14:paraId="4B3EA2FE" w14:textId="77777777" w:rsidR="00F026F1" w:rsidRDefault="00F026F1" w:rsidP="00F026F1">
      <w:pPr>
        <w:tabs>
          <w:tab w:val="left" w:leader="underscore" w:pos="9639"/>
        </w:tabs>
        <w:spacing w:after="0" w:line="240" w:lineRule="auto"/>
        <w:jc w:val="both"/>
        <w:rPr>
          <w:rFonts w:asciiTheme="minorHAnsi" w:hAnsiTheme="minorHAnsi" w:cstheme="minorHAnsi"/>
          <w:b/>
          <w:sz w:val="24"/>
          <w:szCs w:val="24"/>
        </w:rPr>
      </w:pPr>
    </w:p>
    <w:p w14:paraId="3CFFBAEF" w14:textId="77777777" w:rsidR="00F026F1" w:rsidRPr="0012405A" w:rsidRDefault="00F026F1" w:rsidP="00F026F1">
      <w:pPr>
        <w:tabs>
          <w:tab w:val="left" w:leader="underscore" w:pos="9639"/>
        </w:tabs>
        <w:spacing w:after="0" w:line="240" w:lineRule="auto"/>
        <w:jc w:val="both"/>
        <w:rPr>
          <w:rFonts w:asciiTheme="minorHAnsi" w:hAnsiTheme="minorHAnsi" w:cstheme="minorHAnsi"/>
          <w:sz w:val="24"/>
          <w:szCs w:val="24"/>
        </w:rPr>
      </w:pPr>
      <w:r w:rsidRPr="0012405A">
        <w:rPr>
          <w:rFonts w:asciiTheme="minorHAnsi" w:hAnsiTheme="minorHAnsi" w:cstheme="minorHAnsi"/>
          <w:b/>
          <w:sz w:val="24"/>
          <w:szCs w:val="24"/>
        </w:rPr>
        <w:t xml:space="preserve">Nota </w:t>
      </w:r>
      <w:r>
        <w:rPr>
          <w:rFonts w:asciiTheme="minorHAnsi" w:hAnsiTheme="minorHAnsi" w:cstheme="minorHAnsi"/>
          <w:b/>
          <w:sz w:val="24"/>
          <w:szCs w:val="24"/>
        </w:rPr>
        <w:t>1</w:t>
      </w:r>
      <w:r w:rsidRPr="0012405A">
        <w:rPr>
          <w:rFonts w:asciiTheme="minorHAnsi" w:hAnsiTheme="minorHAnsi" w:cstheme="minorHAnsi"/>
          <w:sz w:val="24"/>
          <w:szCs w:val="24"/>
        </w:rPr>
        <w:t>: En cada una de las 16 notas de gestión administrativa el ente público deberá poner la nota correspondiente o en su caso la leyenda “Esta nota no le aplica al ente público” y una breve explicación del motivo por el cual no le es aplicable.</w:t>
      </w:r>
    </w:p>
    <w:p w14:paraId="642A4B90" w14:textId="77777777" w:rsidR="00CB41C4" w:rsidRDefault="00CB41C4" w:rsidP="00CB41C4">
      <w:pPr>
        <w:tabs>
          <w:tab w:val="left" w:leader="underscore" w:pos="9639"/>
        </w:tabs>
        <w:spacing w:after="0" w:line="240" w:lineRule="auto"/>
        <w:jc w:val="both"/>
        <w:rPr>
          <w:rFonts w:cs="Calibri"/>
        </w:rPr>
      </w:pPr>
    </w:p>
    <w:p w14:paraId="6059C9EF" w14:textId="77777777" w:rsidR="000741F8" w:rsidRDefault="000741F8" w:rsidP="00CB41C4">
      <w:pPr>
        <w:tabs>
          <w:tab w:val="left" w:leader="underscore" w:pos="9639"/>
        </w:tabs>
        <w:spacing w:after="0" w:line="240" w:lineRule="auto"/>
        <w:jc w:val="both"/>
        <w:rPr>
          <w:rFonts w:cs="Calibri"/>
        </w:rPr>
      </w:pPr>
    </w:p>
    <w:p w14:paraId="4E7D219A" w14:textId="77777777" w:rsidR="000741F8" w:rsidRPr="000741F8" w:rsidRDefault="000741F8" w:rsidP="000741F8">
      <w:pPr>
        <w:spacing w:after="0" w:line="240" w:lineRule="auto"/>
        <w:jc w:val="both"/>
        <w:rPr>
          <w:rFonts w:ascii="Arial" w:eastAsia="Times New Roman" w:hAnsi="Arial" w:cs="Arial"/>
          <w:sz w:val="16"/>
          <w:szCs w:val="16"/>
          <w:lang w:eastAsia="es-MX"/>
        </w:rPr>
      </w:pPr>
      <w:r w:rsidRPr="000741F8">
        <w:rPr>
          <w:rFonts w:ascii="Arial" w:eastAsia="Times New Roman" w:hAnsi="Arial" w:cs="Arial"/>
          <w:sz w:val="16"/>
          <w:szCs w:val="16"/>
          <w:lang w:eastAsia="es-MX"/>
        </w:rPr>
        <w:t>“Bajo protesta de decir verdad declaramos que los Estados Financieros y sus notas, son razonablemente correctos y son responsabilidad del emisor”</w:t>
      </w:r>
    </w:p>
    <w:p w14:paraId="6FA4AC97" w14:textId="6401843D" w:rsidR="000741F8" w:rsidRDefault="000741F8" w:rsidP="00CB41C4">
      <w:pPr>
        <w:tabs>
          <w:tab w:val="left" w:leader="underscore" w:pos="9639"/>
        </w:tabs>
        <w:spacing w:after="0" w:line="240" w:lineRule="auto"/>
        <w:jc w:val="both"/>
        <w:rPr>
          <w:rFonts w:cs="Calibri"/>
        </w:rPr>
      </w:pPr>
    </w:p>
    <w:tbl>
      <w:tblPr>
        <w:tblW w:w="5805" w:type="dxa"/>
        <w:tblCellMar>
          <w:left w:w="70" w:type="dxa"/>
          <w:right w:w="70" w:type="dxa"/>
        </w:tblCellMar>
        <w:tblLook w:val="04A0" w:firstRow="1" w:lastRow="0" w:firstColumn="1" w:lastColumn="0" w:noHBand="0" w:noVBand="1"/>
      </w:tblPr>
      <w:tblGrid>
        <w:gridCol w:w="3107"/>
        <w:gridCol w:w="2698"/>
      </w:tblGrid>
      <w:tr w:rsidR="002346AF" w:rsidRPr="002346AF" w14:paraId="444007C4" w14:textId="77777777" w:rsidTr="002346AF">
        <w:trPr>
          <w:trHeight w:val="225"/>
        </w:trPr>
        <w:tc>
          <w:tcPr>
            <w:tcW w:w="3107" w:type="dxa"/>
            <w:tcBorders>
              <w:top w:val="nil"/>
              <w:left w:val="nil"/>
              <w:bottom w:val="nil"/>
              <w:right w:val="nil"/>
            </w:tcBorders>
            <w:shd w:val="clear" w:color="auto" w:fill="auto"/>
            <w:noWrap/>
            <w:hideMark/>
          </w:tcPr>
          <w:p w14:paraId="3D4C555A" w14:textId="77777777" w:rsidR="002346AF" w:rsidRPr="002346AF" w:rsidRDefault="002346AF" w:rsidP="002346AF">
            <w:pPr>
              <w:spacing w:after="0" w:line="240" w:lineRule="auto"/>
              <w:rPr>
                <w:rFonts w:ascii="Arial" w:eastAsia="Times New Roman" w:hAnsi="Arial" w:cs="Arial"/>
                <w:sz w:val="16"/>
                <w:szCs w:val="16"/>
                <w:lang w:eastAsia="es-MX"/>
              </w:rPr>
            </w:pPr>
            <w:r w:rsidRPr="002346AF">
              <w:rPr>
                <w:rFonts w:ascii="Arial" w:eastAsia="Times New Roman" w:hAnsi="Arial" w:cs="Arial"/>
                <w:sz w:val="16"/>
                <w:szCs w:val="16"/>
                <w:lang w:eastAsia="es-MX"/>
              </w:rPr>
              <w:t xml:space="preserve">DIRECTOR </w:t>
            </w:r>
          </w:p>
        </w:tc>
        <w:tc>
          <w:tcPr>
            <w:tcW w:w="2698" w:type="dxa"/>
            <w:tcBorders>
              <w:top w:val="nil"/>
              <w:left w:val="nil"/>
              <w:bottom w:val="nil"/>
              <w:right w:val="nil"/>
            </w:tcBorders>
            <w:shd w:val="clear" w:color="auto" w:fill="auto"/>
            <w:noWrap/>
            <w:hideMark/>
          </w:tcPr>
          <w:p w14:paraId="34733EE1" w14:textId="77777777" w:rsidR="002346AF" w:rsidRPr="002346AF" w:rsidRDefault="002346AF" w:rsidP="002346AF">
            <w:pPr>
              <w:spacing w:after="0" w:line="240" w:lineRule="auto"/>
              <w:rPr>
                <w:rFonts w:ascii="Arial" w:eastAsia="Times New Roman" w:hAnsi="Arial" w:cs="Arial"/>
                <w:sz w:val="16"/>
                <w:szCs w:val="16"/>
                <w:lang w:eastAsia="es-MX"/>
              </w:rPr>
            </w:pPr>
            <w:r w:rsidRPr="002346AF">
              <w:rPr>
                <w:rFonts w:ascii="Arial" w:eastAsia="Times New Roman" w:hAnsi="Arial" w:cs="Arial"/>
                <w:sz w:val="16"/>
                <w:szCs w:val="16"/>
                <w:lang w:eastAsia="es-MX"/>
              </w:rPr>
              <w:t>JEFE DE AREA ADMINISTRATIVA Y CONTABLE</w:t>
            </w:r>
          </w:p>
        </w:tc>
      </w:tr>
      <w:tr w:rsidR="002346AF" w:rsidRPr="002346AF" w14:paraId="64EF36B5" w14:textId="77777777" w:rsidTr="002346AF">
        <w:trPr>
          <w:trHeight w:val="225"/>
        </w:trPr>
        <w:tc>
          <w:tcPr>
            <w:tcW w:w="3107" w:type="dxa"/>
            <w:tcBorders>
              <w:top w:val="nil"/>
              <w:left w:val="nil"/>
              <w:bottom w:val="nil"/>
              <w:right w:val="nil"/>
            </w:tcBorders>
            <w:shd w:val="clear" w:color="auto" w:fill="auto"/>
            <w:noWrap/>
            <w:hideMark/>
          </w:tcPr>
          <w:p w14:paraId="6776D5B9" w14:textId="77777777" w:rsidR="002346AF" w:rsidRPr="002346AF" w:rsidRDefault="002346AF" w:rsidP="002346AF">
            <w:pPr>
              <w:spacing w:after="0" w:line="240" w:lineRule="auto"/>
              <w:rPr>
                <w:rFonts w:ascii="Arial" w:eastAsia="Times New Roman" w:hAnsi="Arial" w:cs="Arial"/>
                <w:sz w:val="16"/>
                <w:szCs w:val="16"/>
                <w:lang w:eastAsia="es-MX"/>
              </w:rPr>
            </w:pPr>
          </w:p>
        </w:tc>
        <w:tc>
          <w:tcPr>
            <w:tcW w:w="2698" w:type="dxa"/>
            <w:tcBorders>
              <w:top w:val="nil"/>
              <w:left w:val="nil"/>
              <w:bottom w:val="nil"/>
              <w:right w:val="nil"/>
            </w:tcBorders>
            <w:shd w:val="clear" w:color="auto" w:fill="auto"/>
            <w:noWrap/>
            <w:hideMark/>
          </w:tcPr>
          <w:p w14:paraId="54F20D25" w14:textId="77777777" w:rsidR="002346AF" w:rsidRPr="002346AF" w:rsidRDefault="002346AF" w:rsidP="002346AF">
            <w:pPr>
              <w:spacing w:after="0" w:line="240" w:lineRule="auto"/>
              <w:rPr>
                <w:rFonts w:ascii="Times New Roman" w:eastAsia="Times New Roman" w:hAnsi="Times New Roman"/>
                <w:sz w:val="20"/>
                <w:szCs w:val="20"/>
                <w:lang w:eastAsia="es-MX"/>
              </w:rPr>
            </w:pPr>
          </w:p>
        </w:tc>
      </w:tr>
      <w:tr w:rsidR="002346AF" w:rsidRPr="002346AF" w14:paraId="2707351C" w14:textId="77777777" w:rsidTr="002346AF">
        <w:trPr>
          <w:trHeight w:val="225"/>
        </w:trPr>
        <w:tc>
          <w:tcPr>
            <w:tcW w:w="3107" w:type="dxa"/>
            <w:tcBorders>
              <w:top w:val="nil"/>
              <w:left w:val="nil"/>
              <w:bottom w:val="nil"/>
              <w:right w:val="nil"/>
            </w:tcBorders>
            <w:shd w:val="clear" w:color="auto" w:fill="auto"/>
            <w:noWrap/>
            <w:hideMark/>
          </w:tcPr>
          <w:p w14:paraId="481297AB" w14:textId="77777777" w:rsidR="002346AF" w:rsidRPr="002346AF" w:rsidRDefault="002346AF" w:rsidP="002346AF">
            <w:pPr>
              <w:spacing w:after="0" w:line="240" w:lineRule="auto"/>
              <w:rPr>
                <w:rFonts w:ascii="Arial" w:eastAsia="Times New Roman" w:hAnsi="Arial" w:cs="Arial"/>
                <w:sz w:val="16"/>
                <w:szCs w:val="16"/>
                <w:lang w:eastAsia="es-MX"/>
              </w:rPr>
            </w:pPr>
            <w:r w:rsidRPr="002346AF">
              <w:rPr>
                <w:rFonts w:ascii="Arial" w:eastAsia="Times New Roman" w:hAnsi="Arial" w:cs="Arial"/>
                <w:sz w:val="16"/>
                <w:szCs w:val="16"/>
                <w:lang w:eastAsia="es-MX"/>
              </w:rPr>
              <w:t>C.JOSE FRANCISCO VARGAS ALMANZA</w:t>
            </w:r>
          </w:p>
        </w:tc>
        <w:tc>
          <w:tcPr>
            <w:tcW w:w="2698" w:type="dxa"/>
            <w:tcBorders>
              <w:top w:val="nil"/>
              <w:left w:val="nil"/>
              <w:bottom w:val="nil"/>
              <w:right w:val="nil"/>
            </w:tcBorders>
            <w:shd w:val="clear" w:color="auto" w:fill="auto"/>
            <w:noWrap/>
            <w:hideMark/>
          </w:tcPr>
          <w:p w14:paraId="0C5153C4" w14:textId="77777777" w:rsidR="002346AF" w:rsidRPr="002346AF" w:rsidRDefault="002346AF" w:rsidP="002346AF">
            <w:pPr>
              <w:spacing w:after="0" w:line="240" w:lineRule="auto"/>
              <w:rPr>
                <w:rFonts w:ascii="Arial" w:eastAsia="Times New Roman" w:hAnsi="Arial" w:cs="Arial"/>
                <w:sz w:val="16"/>
                <w:szCs w:val="16"/>
                <w:lang w:eastAsia="es-MX"/>
              </w:rPr>
            </w:pPr>
            <w:r w:rsidRPr="002346AF">
              <w:rPr>
                <w:rFonts w:ascii="Arial" w:eastAsia="Times New Roman" w:hAnsi="Arial" w:cs="Arial"/>
                <w:sz w:val="16"/>
                <w:szCs w:val="16"/>
                <w:lang w:eastAsia="es-MX"/>
              </w:rPr>
              <w:t>C.P.MANUEL MARTINEZ MORALES</w:t>
            </w:r>
          </w:p>
        </w:tc>
      </w:tr>
    </w:tbl>
    <w:p w14:paraId="293AF61F" w14:textId="77777777" w:rsidR="002346AF" w:rsidRPr="00E74967" w:rsidRDefault="002346AF" w:rsidP="00CB41C4">
      <w:pPr>
        <w:tabs>
          <w:tab w:val="left" w:leader="underscore" w:pos="9639"/>
        </w:tabs>
        <w:spacing w:after="0" w:line="240" w:lineRule="auto"/>
        <w:jc w:val="both"/>
        <w:rPr>
          <w:rFonts w:cs="Calibri"/>
        </w:rPr>
      </w:pPr>
    </w:p>
    <w:sectPr w:rsidR="002346AF" w:rsidRPr="00E74967" w:rsidSect="00977339">
      <w:headerReference w:type="default" r:id="rId12"/>
      <w:footerReference w:type="default" r:id="rId13"/>
      <w:pgSz w:w="12240" w:h="15840" w:code="1"/>
      <w:pgMar w:top="720" w:right="720" w:bottom="720" w:left="720"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CFBF71" w14:textId="77777777" w:rsidR="002577B4" w:rsidRDefault="002577B4" w:rsidP="00E00323">
      <w:pPr>
        <w:spacing w:after="0" w:line="240" w:lineRule="auto"/>
      </w:pPr>
      <w:r>
        <w:separator/>
      </w:r>
    </w:p>
  </w:endnote>
  <w:endnote w:type="continuationSeparator" w:id="0">
    <w:p w14:paraId="020252DB" w14:textId="77777777" w:rsidR="002577B4" w:rsidRDefault="002577B4" w:rsidP="00E00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64267310"/>
      <w:docPartObj>
        <w:docPartGallery w:val="Page Numbers (Bottom of Page)"/>
        <w:docPartUnique/>
      </w:docPartObj>
    </w:sdtPr>
    <w:sdtEndPr/>
    <w:sdtContent>
      <w:p w14:paraId="45A1378E" w14:textId="48C1FB99" w:rsidR="0012405A" w:rsidRDefault="0012405A">
        <w:pPr>
          <w:pStyle w:val="Piedepgina"/>
          <w:jc w:val="right"/>
        </w:pPr>
        <w:r>
          <w:fldChar w:fldCharType="begin"/>
        </w:r>
        <w:r>
          <w:instrText>PAGE   \* MERGEFORMAT</w:instrText>
        </w:r>
        <w:r>
          <w:fldChar w:fldCharType="separate"/>
        </w:r>
        <w:r w:rsidR="00977339" w:rsidRPr="00977339">
          <w:rPr>
            <w:noProof/>
            <w:lang w:val="es-ES"/>
          </w:rPr>
          <w:t>2</w:t>
        </w:r>
        <w:r>
          <w:fldChar w:fldCharType="end"/>
        </w:r>
      </w:p>
    </w:sdtContent>
  </w:sdt>
  <w:p w14:paraId="37983FFD" w14:textId="77777777" w:rsidR="0012405A" w:rsidRDefault="0012405A">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8B9F56" w14:textId="77777777" w:rsidR="002577B4" w:rsidRDefault="002577B4" w:rsidP="00E00323">
      <w:pPr>
        <w:spacing w:after="0" w:line="240" w:lineRule="auto"/>
      </w:pPr>
      <w:r>
        <w:separator/>
      </w:r>
    </w:p>
  </w:footnote>
  <w:footnote w:type="continuationSeparator" w:id="0">
    <w:p w14:paraId="3CE8B772" w14:textId="77777777" w:rsidR="002577B4" w:rsidRDefault="002577B4" w:rsidP="00E003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5C548F" w14:textId="1D7C25C2" w:rsidR="00154BA3" w:rsidRDefault="00F026F1" w:rsidP="00A4610E">
    <w:pPr>
      <w:pStyle w:val="Encabezado"/>
      <w:spacing w:after="0" w:line="240" w:lineRule="auto"/>
      <w:jc w:val="center"/>
    </w:pPr>
    <w:r>
      <w:t>COMISION MUNICIPAL DEL DEPORTE Y ATENCION A LA JUVETUD PARA EL MUNICIPIO DE URIANGATO GTO</w:t>
    </w:r>
  </w:p>
  <w:p w14:paraId="651A4C4F" w14:textId="388CD56C" w:rsidR="00A4610E" w:rsidRDefault="007E1E2C" w:rsidP="00A4610E">
    <w:pPr>
      <w:pStyle w:val="Encabezado"/>
      <w:spacing w:after="0" w:line="240" w:lineRule="auto"/>
      <w:jc w:val="center"/>
    </w:pPr>
    <w:r>
      <w:t>CORRESPONDINTES AL 31 MARZO 2023</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72A246B"/>
    <w:multiLevelType w:val="hybridMultilevel"/>
    <w:tmpl w:val="A1362B1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1E76"/>
    <w:rsid w:val="00040D4F"/>
    <w:rsid w:val="000741F8"/>
    <w:rsid w:val="00084EAE"/>
    <w:rsid w:val="00091CE6"/>
    <w:rsid w:val="000B7810"/>
    <w:rsid w:val="000C3365"/>
    <w:rsid w:val="0012405A"/>
    <w:rsid w:val="00154BA3"/>
    <w:rsid w:val="001973A2"/>
    <w:rsid w:val="001C75F2"/>
    <w:rsid w:val="001D2063"/>
    <w:rsid w:val="001D43E9"/>
    <w:rsid w:val="00232175"/>
    <w:rsid w:val="002346AF"/>
    <w:rsid w:val="002577B4"/>
    <w:rsid w:val="00291B47"/>
    <w:rsid w:val="003453CA"/>
    <w:rsid w:val="003F1EB3"/>
    <w:rsid w:val="00435A87"/>
    <w:rsid w:val="004A58C8"/>
    <w:rsid w:val="004F234D"/>
    <w:rsid w:val="004F3EE5"/>
    <w:rsid w:val="0054701E"/>
    <w:rsid w:val="005B5531"/>
    <w:rsid w:val="005D3E43"/>
    <w:rsid w:val="005E231E"/>
    <w:rsid w:val="00657009"/>
    <w:rsid w:val="00681C79"/>
    <w:rsid w:val="006F3033"/>
    <w:rsid w:val="007610BC"/>
    <w:rsid w:val="00771304"/>
    <w:rsid w:val="007714AB"/>
    <w:rsid w:val="007D1E76"/>
    <w:rsid w:val="007D4484"/>
    <w:rsid w:val="007E1E2C"/>
    <w:rsid w:val="0086459F"/>
    <w:rsid w:val="008C3BB8"/>
    <w:rsid w:val="008E076C"/>
    <w:rsid w:val="0092765C"/>
    <w:rsid w:val="00977339"/>
    <w:rsid w:val="009C03AD"/>
    <w:rsid w:val="00A4610E"/>
    <w:rsid w:val="00A64292"/>
    <w:rsid w:val="00A730E0"/>
    <w:rsid w:val="00AA41E5"/>
    <w:rsid w:val="00AB722B"/>
    <w:rsid w:val="00AE1F6A"/>
    <w:rsid w:val="00C8728D"/>
    <w:rsid w:val="00C97E1E"/>
    <w:rsid w:val="00CB41C4"/>
    <w:rsid w:val="00CF1316"/>
    <w:rsid w:val="00D13C44"/>
    <w:rsid w:val="00D40FC2"/>
    <w:rsid w:val="00D5018E"/>
    <w:rsid w:val="00D975B1"/>
    <w:rsid w:val="00E00323"/>
    <w:rsid w:val="00E74967"/>
    <w:rsid w:val="00E7559F"/>
    <w:rsid w:val="00EA37F5"/>
    <w:rsid w:val="00EA7915"/>
    <w:rsid w:val="00F026F1"/>
    <w:rsid w:val="00F46719"/>
    <w:rsid w:val="00F54F6F"/>
    <w:rsid w:val="00F6102D"/>
    <w:rsid w:val="00F65A9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47DA28"/>
  <w15:chartTrackingRefBased/>
  <w15:docId w15:val="{23FE9072-35B7-45F9-8FCE-9AFD1097D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1E76"/>
    <w:pPr>
      <w:spacing w:after="200" w:line="276" w:lineRule="auto"/>
    </w:pPr>
    <w:rPr>
      <w:sz w:val="22"/>
      <w:szCs w:val="22"/>
      <w:lang w:eastAsia="en-US"/>
    </w:rPr>
  </w:style>
  <w:style w:type="paragraph" w:styleId="Ttulo1">
    <w:name w:val="heading 1"/>
    <w:basedOn w:val="Normal"/>
    <w:next w:val="Normal"/>
    <w:link w:val="Ttulo1Car"/>
    <w:uiPriority w:val="9"/>
    <w:qFormat/>
    <w:rsid w:val="00F4671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0C336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D1E76"/>
    <w:pPr>
      <w:ind w:left="720"/>
      <w:contextualSpacing/>
    </w:pPr>
  </w:style>
  <w:style w:type="character" w:styleId="Hipervnculo">
    <w:name w:val="Hyperlink"/>
    <w:uiPriority w:val="99"/>
    <w:unhideWhenUsed/>
    <w:rsid w:val="007D1E76"/>
    <w:rPr>
      <w:color w:val="0000FF"/>
      <w:u w:val="single"/>
    </w:rPr>
  </w:style>
  <w:style w:type="paragraph" w:styleId="Encabezado">
    <w:name w:val="header"/>
    <w:basedOn w:val="Normal"/>
    <w:link w:val="EncabezadoCar"/>
    <w:uiPriority w:val="99"/>
    <w:unhideWhenUsed/>
    <w:rsid w:val="00E00323"/>
    <w:pPr>
      <w:tabs>
        <w:tab w:val="center" w:pos="4419"/>
        <w:tab w:val="right" w:pos="8838"/>
      </w:tabs>
    </w:pPr>
  </w:style>
  <w:style w:type="character" w:customStyle="1" w:styleId="EncabezadoCar">
    <w:name w:val="Encabezado Car"/>
    <w:link w:val="Encabezado"/>
    <w:uiPriority w:val="99"/>
    <w:rsid w:val="00E00323"/>
    <w:rPr>
      <w:sz w:val="22"/>
      <w:szCs w:val="22"/>
      <w:lang w:eastAsia="en-US"/>
    </w:rPr>
  </w:style>
  <w:style w:type="paragraph" w:styleId="Piedepgina">
    <w:name w:val="footer"/>
    <w:basedOn w:val="Normal"/>
    <w:link w:val="PiedepginaCar"/>
    <w:uiPriority w:val="99"/>
    <w:unhideWhenUsed/>
    <w:rsid w:val="00E00323"/>
    <w:pPr>
      <w:tabs>
        <w:tab w:val="center" w:pos="4419"/>
        <w:tab w:val="right" w:pos="8838"/>
      </w:tabs>
    </w:pPr>
  </w:style>
  <w:style w:type="character" w:customStyle="1" w:styleId="PiedepginaCar">
    <w:name w:val="Pie de página Car"/>
    <w:link w:val="Piedepgina"/>
    <w:uiPriority w:val="99"/>
    <w:rsid w:val="00E00323"/>
    <w:rPr>
      <w:sz w:val="22"/>
      <w:szCs w:val="22"/>
      <w:lang w:eastAsia="en-US"/>
    </w:rPr>
  </w:style>
  <w:style w:type="paragraph" w:styleId="Textodeglobo">
    <w:name w:val="Balloon Text"/>
    <w:basedOn w:val="Normal"/>
    <w:link w:val="TextodegloboCar"/>
    <w:uiPriority w:val="99"/>
    <w:semiHidden/>
    <w:unhideWhenUsed/>
    <w:rsid w:val="00E00323"/>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E00323"/>
    <w:rPr>
      <w:rFonts w:ascii="Tahoma" w:hAnsi="Tahoma" w:cs="Tahoma"/>
      <w:sz w:val="16"/>
      <w:szCs w:val="16"/>
      <w:lang w:eastAsia="en-US"/>
    </w:rPr>
  </w:style>
  <w:style w:type="paragraph" w:styleId="NormalWeb">
    <w:name w:val="Normal (Web)"/>
    <w:basedOn w:val="Normal"/>
    <w:uiPriority w:val="99"/>
    <w:unhideWhenUsed/>
    <w:rsid w:val="00E00323"/>
    <w:pPr>
      <w:spacing w:before="100" w:beforeAutospacing="1" w:after="100" w:afterAutospacing="1" w:line="240" w:lineRule="auto"/>
    </w:pPr>
    <w:rPr>
      <w:rFonts w:ascii="Times New Roman" w:eastAsia="Times New Roman" w:hAnsi="Times New Roman"/>
      <w:sz w:val="24"/>
      <w:szCs w:val="24"/>
      <w:lang w:eastAsia="es-MX"/>
    </w:rPr>
  </w:style>
  <w:style w:type="paragraph" w:styleId="Ttulo">
    <w:name w:val="Title"/>
    <w:basedOn w:val="Normal"/>
    <w:next w:val="Normal"/>
    <w:link w:val="TtuloCar"/>
    <w:uiPriority w:val="10"/>
    <w:qFormat/>
    <w:rsid w:val="00AA41E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A41E5"/>
    <w:rPr>
      <w:rFonts w:asciiTheme="majorHAnsi" w:eastAsiaTheme="majorEastAsia" w:hAnsiTheme="majorHAnsi" w:cstheme="majorBidi"/>
      <w:spacing w:val="-10"/>
      <w:kern w:val="28"/>
      <w:sz w:val="56"/>
      <w:szCs w:val="56"/>
      <w:lang w:eastAsia="en-US"/>
    </w:rPr>
  </w:style>
  <w:style w:type="table" w:styleId="Tablaconcuadrcula">
    <w:name w:val="Table Grid"/>
    <w:basedOn w:val="Tablanormal"/>
    <w:uiPriority w:val="59"/>
    <w:rsid w:val="003453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basedOn w:val="Fuentedeprrafopredeter"/>
    <w:link w:val="Ttulo2"/>
    <w:uiPriority w:val="9"/>
    <w:rsid w:val="000C3365"/>
    <w:rPr>
      <w:rFonts w:asciiTheme="majorHAnsi" w:eastAsiaTheme="majorEastAsia" w:hAnsiTheme="majorHAnsi" w:cstheme="majorBidi"/>
      <w:color w:val="2E74B5" w:themeColor="accent1" w:themeShade="BF"/>
      <w:sz w:val="26"/>
      <w:szCs w:val="26"/>
      <w:lang w:eastAsia="en-US"/>
    </w:rPr>
  </w:style>
  <w:style w:type="character" w:customStyle="1" w:styleId="Ttulo1Car">
    <w:name w:val="Título 1 Car"/>
    <w:basedOn w:val="Fuentedeprrafopredeter"/>
    <w:link w:val="Ttulo1"/>
    <w:uiPriority w:val="9"/>
    <w:rsid w:val="00F46719"/>
    <w:rPr>
      <w:rFonts w:asciiTheme="majorHAnsi" w:eastAsiaTheme="majorEastAsia" w:hAnsiTheme="majorHAnsi" w:cstheme="majorBidi"/>
      <w:color w:val="2E74B5" w:themeColor="accent1" w:themeShade="BF"/>
      <w:sz w:val="32"/>
      <w:szCs w:val="32"/>
      <w:lang w:eastAsia="en-US"/>
    </w:rPr>
  </w:style>
  <w:style w:type="paragraph" w:styleId="TtuloTDC">
    <w:name w:val="TOC Heading"/>
    <w:basedOn w:val="Ttulo1"/>
    <w:next w:val="Normal"/>
    <w:uiPriority w:val="39"/>
    <w:unhideWhenUsed/>
    <w:qFormat/>
    <w:rsid w:val="00F46719"/>
    <w:pPr>
      <w:spacing w:line="259" w:lineRule="auto"/>
      <w:outlineLvl w:val="9"/>
    </w:pPr>
    <w:rPr>
      <w:lang w:eastAsia="es-MX"/>
    </w:rPr>
  </w:style>
  <w:style w:type="paragraph" w:styleId="TDC2">
    <w:name w:val="toc 2"/>
    <w:basedOn w:val="Normal"/>
    <w:next w:val="Normal"/>
    <w:autoRedefine/>
    <w:uiPriority w:val="39"/>
    <w:unhideWhenUsed/>
    <w:rsid w:val="00F46719"/>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540116">
      <w:bodyDiv w:val="1"/>
      <w:marLeft w:val="0"/>
      <w:marRight w:val="0"/>
      <w:marTop w:val="0"/>
      <w:marBottom w:val="0"/>
      <w:divBdr>
        <w:top w:val="none" w:sz="0" w:space="0" w:color="auto"/>
        <w:left w:val="none" w:sz="0" w:space="0" w:color="auto"/>
        <w:bottom w:val="none" w:sz="0" w:space="0" w:color="auto"/>
        <w:right w:val="none" w:sz="0" w:space="0" w:color="auto"/>
      </w:divBdr>
    </w:div>
    <w:div w:id="255676082">
      <w:bodyDiv w:val="1"/>
      <w:marLeft w:val="0"/>
      <w:marRight w:val="0"/>
      <w:marTop w:val="0"/>
      <w:marBottom w:val="0"/>
      <w:divBdr>
        <w:top w:val="none" w:sz="0" w:space="0" w:color="auto"/>
        <w:left w:val="none" w:sz="0" w:space="0" w:color="auto"/>
        <w:bottom w:val="none" w:sz="0" w:space="0" w:color="auto"/>
        <w:right w:val="none" w:sz="0" w:space="0" w:color="auto"/>
      </w:divBdr>
    </w:div>
    <w:div w:id="302780919">
      <w:bodyDiv w:val="1"/>
      <w:marLeft w:val="0"/>
      <w:marRight w:val="0"/>
      <w:marTop w:val="0"/>
      <w:marBottom w:val="0"/>
      <w:divBdr>
        <w:top w:val="none" w:sz="0" w:space="0" w:color="auto"/>
        <w:left w:val="none" w:sz="0" w:space="0" w:color="auto"/>
        <w:bottom w:val="none" w:sz="0" w:space="0" w:color="auto"/>
        <w:right w:val="none" w:sz="0" w:space="0" w:color="auto"/>
      </w:divBdr>
    </w:div>
    <w:div w:id="644436690">
      <w:bodyDiv w:val="1"/>
      <w:marLeft w:val="0"/>
      <w:marRight w:val="0"/>
      <w:marTop w:val="0"/>
      <w:marBottom w:val="0"/>
      <w:divBdr>
        <w:top w:val="none" w:sz="0" w:space="0" w:color="auto"/>
        <w:left w:val="none" w:sz="0" w:space="0" w:color="auto"/>
        <w:bottom w:val="none" w:sz="0" w:space="0" w:color="auto"/>
        <w:right w:val="none" w:sz="0" w:space="0" w:color="auto"/>
      </w:divBdr>
    </w:div>
    <w:div w:id="1057975026">
      <w:bodyDiv w:val="1"/>
      <w:marLeft w:val="0"/>
      <w:marRight w:val="0"/>
      <w:marTop w:val="0"/>
      <w:marBottom w:val="0"/>
      <w:divBdr>
        <w:top w:val="none" w:sz="0" w:space="0" w:color="auto"/>
        <w:left w:val="none" w:sz="0" w:space="0" w:color="auto"/>
        <w:bottom w:val="none" w:sz="0" w:space="0" w:color="auto"/>
        <w:right w:val="none" w:sz="0" w:space="0" w:color="auto"/>
      </w:divBdr>
    </w:div>
    <w:div w:id="1225146632">
      <w:bodyDiv w:val="1"/>
      <w:marLeft w:val="0"/>
      <w:marRight w:val="0"/>
      <w:marTop w:val="0"/>
      <w:marBottom w:val="0"/>
      <w:divBdr>
        <w:top w:val="none" w:sz="0" w:space="0" w:color="auto"/>
        <w:left w:val="none" w:sz="0" w:space="0" w:color="auto"/>
        <w:bottom w:val="none" w:sz="0" w:space="0" w:color="auto"/>
        <w:right w:val="none" w:sz="0" w:space="0" w:color="auto"/>
      </w:divBdr>
    </w:div>
    <w:div w:id="1718703639">
      <w:bodyDiv w:val="1"/>
      <w:marLeft w:val="0"/>
      <w:marRight w:val="0"/>
      <w:marTop w:val="0"/>
      <w:marBottom w:val="0"/>
      <w:divBdr>
        <w:top w:val="none" w:sz="0" w:space="0" w:color="auto"/>
        <w:left w:val="none" w:sz="0" w:space="0" w:color="auto"/>
        <w:bottom w:val="none" w:sz="0" w:space="0" w:color="auto"/>
        <w:right w:val="none" w:sz="0" w:space="0" w:color="auto"/>
      </w:divBdr>
    </w:div>
    <w:div w:id="1745369165">
      <w:bodyDiv w:val="1"/>
      <w:marLeft w:val="0"/>
      <w:marRight w:val="0"/>
      <w:marTop w:val="0"/>
      <w:marBottom w:val="0"/>
      <w:divBdr>
        <w:top w:val="none" w:sz="0" w:space="0" w:color="auto"/>
        <w:left w:val="none" w:sz="0" w:space="0" w:color="auto"/>
        <w:bottom w:val="none" w:sz="0" w:space="0" w:color="auto"/>
        <w:right w:val="none" w:sz="0" w:space="0" w:color="auto"/>
      </w:divBdr>
    </w:div>
    <w:div w:id="1804999838">
      <w:bodyDiv w:val="1"/>
      <w:marLeft w:val="0"/>
      <w:marRight w:val="0"/>
      <w:marTop w:val="0"/>
      <w:marBottom w:val="0"/>
      <w:divBdr>
        <w:top w:val="none" w:sz="0" w:space="0" w:color="auto"/>
        <w:left w:val="none" w:sz="0" w:space="0" w:color="auto"/>
        <w:bottom w:val="none" w:sz="0" w:space="0" w:color="auto"/>
        <w:right w:val="none" w:sz="0" w:space="0" w:color="auto"/>
      </w:divBdr>
    </w:div>
    <w:div w:id="1832986252">
      <w:bodyDiv w:val="1"/>
      <w:marLeft w:val="0"/>
      <w:marRight w:val="0"/>
      <w:marTop w:val="0"/>
      <w:marBottom w:val="0"/>
      <w:divBdr>
        <w:top w:val="none" w:sz="0" w:space="0" w:color="auto"/>
        <w:left w:val="none" w:sz="0" w:space="0" w:color="auto"/>
        <w:bottom w:val="none" w:sz="0" w:space="0" w:color="auto"/>
        <w:right w:val="none" w:sz="0" w:space="0" w:color="auto"/>
      </w:divBdr>
    </w:div>
    <w:div w:id="2036073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acorona/lquiroz/AppData/Local/Microsoft/Windows/Temporary%20Internet%20Files/Content.Outlook/HBGSO9P3/MODELO%20CTA%202013.pptx"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EA877482073C494DB65515C3369AA0B4" ma:contentTypeVersion="0" ma:contentTypeDescription="Crear nuevo documento." ma:contentTypeScope="" ma:versionID="d630b5c2871309c5c86f0b7bf850b824">
  <xsd:schema xmlns:xsd="http://www.w3.org/2001/XMLSchema" xmlns:xs="http://www.w3.org/2001/XMLSchema" xmlns:p="http://schemas.microsoft.com/office/2006/metadata/properties" targetNamespace="http://schemas.microsoft.com/office/2006/metadata/properties" ma:root="true" ma:fieldsID="3f6edc329ff236629c56e3b879b320d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B04BFA-FE99-416E-B427-D59C115CDF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F602599E-C54E-40EB-B3BD-41B2F70A96F3}">
  <ds:schemaRefs>
    <ds:schemaRef ds:uri="http://schemas.microsoft.com/sharepoint/v3/contenttype/forms"/>
  </ds:schemaRefs>
</ds:datastoreItem>
</file>

<file path=customXml/itemProps3.xml><?xml version="1.0" encoding="utf-8"?>
<ds:datastoreItem xmlns:ds="http://schemas.openxmlformats.org/officeDocument/2006/customXml" ds:itemID="{E1CBD850-722C-4B0A-8EDE-7CABA60C709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CF49296-660C-4ABB-B422-D626271980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10</Pages>
  <Words>2417</Words>
  <Characters>13777</Characters>
  <Application>Microsoft Office Word</Application>
  <DocSecurity>0</DocSecurity>
  <Lines>114</Lines>
  <Paragraphs>32</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16162</CharactersWithSpaces>
  <SharedDoc>false</SharedDoc>
  <HLinks>
    <vt:vector size="6" baseType="variant">
      <vt:variant>
        <vt:i4>6357108</vt:i4>
      </vt:variant>
      <vt:variant>
        <vt:i4>0</vt:i4>
      </vt:variant>
      <vt:variant>
        <vt:i4>0</vt:i4>
      </vt:variant>
      <vt:variant>
        <vt:i4>5</vt:i4>
      </vt:variant>
      <vt:variant>
        <vt:lpwstr>../../../../../../../../lquiroz/AppData/Local/Microsoft/Windows/Temporary Internet Files/Content.Outlook/HBGSO9P3/MODELO CTA 2013.pptx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acorona</dc:creator>
  <cp:keywords/>
  <cp:lastModifiedBy>USUARIO</cp:lastModifiedBy>
  <cp:revision>6</cp:revision>
  <cp:lastPrinted>2023-05-04T01:10:00Z</cp:lastPrinted>
  <dcterms:created xsi:type="dcterms:W3CDTF">2022-04-27T00:35:00Z</dcterms:created>
  <dcterms:modified xsi:type="dcterms:W3CDTF">2023-05-04T01:21:00Z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0x010100EA877482073C494DB65515C3369AA0B4</vt:lpwstr>
  </property>
</Properties>
</file>